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0" w:afterLines="0"/>
        <w:jc w:val="right"/>
        <w:rPr>
          <w:rFonts w:hint="eastAsia"/>
          <w:b/>
          <w:sz w:val="32"/>
          <w:szCs w:val="24"/>
          <w:lang w:val="zh-CN"/>
        </w:rPr>
      </w:pPr>
      <w:r>
        <w:rPr>
          <w:rFonts w:hint="eastAsia" w:ascii="宋体" w:hAnsi="宋体" w:eastAsia="宋体"/>
          <w:sz w:val="32"/>
          <w:szCs w:val="24"/>
          <w:lang w:val="zh-CN"/>
        </w:rPr>
        <w:t>编号：</w:t>
      </w:r>
    </w:p>
    <w:p>
      <w:pPr>
        <w:spacing w:beforeLines="0" w:afterLines="0"/>
        <w:ind w:firstLine="640"/>
        <w:rPr>
          <w:rFonts w:hint="eastAsia"/>
          <w:sz w:val="32"/>
          <w:szCs w:val="24"/>
          <w:lang w:val="zh-CN"/>
        </w:rPr>
      </w:pPr>
    </w:p>
    <w:p>
      <w:pPr>
        <w:spacing w:beforeLines="0" w:afterLines="0"/>
        <w:ind w:firstLine="964"/>
        <w:rPr>
          <w:rFonts w:hint="eastAsia"/>
          <w:b/>
          <w:sz w:val="32"/>
          <w:szCs w:val="24"/>
          <w:lang w:val="zh-CN"/>
        </w:rPr>
      </w:pPr>
      <w:r>
        <w:rPr>
          <w:rFonts w:hint="eastAsia" w:ascii="宋体" w:hAnsi="宋体" w:eastAsia="宋体"/>
          <w:b/>
          <w:sz w:val="32"/>
          <w:szCs w:val="24"/>
          <w:lang w:val="zh-CN"/>
        </w:rPr>
        <w:t>吉林省高等教育自学考试护理学专业（本科段）</w:t>
      </w:r>
    </w:p>
    <w:p>
      <w:pPr>
        <w:spacing w:beforeLines="0" w:afterLines="0"/>
        <w:ind w:firstLine="640"/>
        <w:rPr>
          <w:rFonts w:hint="eastAsia"/>
          <w:sz w:val="32"/>
          <w:szCs w:val="24"/>
          <w:lang w:val="zh-CN"/>
        </w:rPr>
      </w:pPr>
    </w:p>
    <w:p>
      <w:pPr>
        <w:spacing w:beforeLines="0" w:afterLines="0"/>
        <w:ind w:firstLine="1800"/>
        <w:rPr>
          <w:rFonts w:hint="eastAsia"/>
          <w:b/>
          <w:sz w:val="72"/>
          <w:szCs w:val="24"/>
          <w:lang w:val="zh-CN"/>
        </w:rPr>
      </w:pPr>
      <w:r>
        <w:rPr>
          <w:rFonts w:hint="eastAsia"/>
          <w:b/>
          <w:sz w:val="72"/>
          <w:szCs w:val="24"/>
          <w:lang w:val="zh-CN"/>
        </w:rPr>
        <w:t xml:space="preserve"> </w:t>
      </w:r>
    </w:p>
    <w:p>
      <w:pPr>
        <w:spacing w:beforeLines="0" w:afterLines="0"/>
        <w:jc w:val="center"/>
        <w:rPr>
          <w:rFonts w:hint="eastAsia"/>
          <w:b/>
          <w:sz w:val="72"/>
          <w:szCs w:val="24"/>
        </w:rPr>
      </w:pPr>
      <w:r>
        <w:rPr>
          <w:rFonts w:hint="eastAsia"/>
          <w:b/>
          <w:sz w:val="72"/>
          <w:szCs w:val="24"/>
        </w:rPr>
        <w:t>本科毕业论文</w:t>
      </w:r>
    </w:p>
    <w:p>
      <w:pPr>
        <w:spacing w:beforeLines="0" w:afterLines="0"/>
        <w:rPr>
          <w:rFonts w:hint="eastAsia"/>
          <w:b/>
          <w:sz w:val="72"/>
          <w:szCs w:val="24"/>
          <w:lang w:val="zh-CN"/>
        </w:rPr>
      </w:pPr>
    </w:p>
    <w:p>
      <w:pPr>
        <w:spacing w:beforeLines="0" w:afterLines="0"/>
        <w:rPr>
          <w:rFonts w:hint="eastAsia"/>
          <w:b/>
          <w:sz w:val="72"/>
          <w:szCs w:val="24"/>
          <w:lang w:val="zh-CN"/>
        </w:rPr>
      </w:pPr>
    </w:p>
    <w:p>
      <w:pPr>
        <w:spacing w:beforeLines="0" w:afterLines="0"/>
        <w:rPr>
          <w:rFonts w:hint="eastAsia"/>
          <w:b/>
          <w:sz w:val="72"/>
          <w:szCs w:val="24"/>
          <w:lang w:val="zh-CN"/>
        </w:rPr>
      </w:pPr>
      <w:bookmarkStart w:id="0" w:name="_GoBack"/>
      <w:bookmarkEnd w:id="0"/>
    </w:p>
    <w:p>
      <w:pPr>
        <w:spacing w:beforeLines="0" w:afterLines="0"/>
        <w:ind w:firstLine="750"/>
        <w:rPr>
          <w:rFonts w:hint="eastAsia"/>
          <w:b/>
          <w:sz w:val="30"/>
          <w:szCs w:val="24"/>
          <w:lang w:val="zh-CN"/>
        </w:rPr>
      </w:pPr>
    </w:p>
    <w:p>
      <w:pPr>
        <w:spacing w:beforeLines="0" w:afterLines="0"/>
        <w:rPr>
          <w:rFonts w:hint="eastAsia"/>
          <w:sz w:val="24"/>
          <w:szCs w:val="24"/>
          <w:lang w:val="zh-CN"/>
        </w:rPr>
      </w:pPr>
      <w:r>
        <w:rPr>
          <w:rFonts w:hint="eastAsia"/>
          <w:b/>
          <w:sz w:val="32"/>
          <w:szCs w:val="24"/>
          <w:lang w:val="zh-CN"/>
        </w:rPr>
        <w:t xml:space="preserve">    </w:t>
      </w:r>
      <w:r>
        <w:rPr>
          <w:rFonts w:hint="eastAsia"/>
          <w:sz w:val="32"/>
          <w:szCs w:val="24"/>
          <w:lang w:val="zh-CN"/>
        </w:rPr>
        <w:t xml:space="preserve"> </w:t>
      </w:r>
      <w:r>
        <w:rPr>
          <w:rFonts w:hint="eastAsia" w:ascii="宋体" w:hAnsi="宋体" w:eastAsia="宋体"/>
          <w:sz w:val="32"/>
          <w:szCs w:val="24"/>
          <w:lang w:val="zh-CN"/>
        </w:rPr>
        <w:t>论文题目：</w:t>
      </w:r>
      <w:r>
        <w:rPr>
          <w:rFonts w:hint="eastAsia"/>
          <w:sz w:val="24"/>
          <w:szCs w:val="24"/>
          <w:u w:val="single"/>
          <w:lang w:val="zh-CN"/>
        </w:rPr>
        <w:t xml:space="preserve"> </w:t>
      </w:r>
      <w:r>
        <w:rPr>
          <w:rFonts w:hint="eastAsia" w:ascii="宋体" w:hAnsi="宋体" w:eastAsia="宋体"/>
          <w:sz w:val="28"/>
          <w:szCs w:val="24"/>
          <w:u w:val="single"/>
          <w:lang w:val="zh-CN"/>
        </w:rPr>
        <w:t>慢性肺源性心脏病患者的护理分析</w:t>
      </w:r>
      <w:r>
        <w:rPr>
          <w:rFonts w:hint="eastAsia"/>
          <w:sz w:val="28"/>
          <w:szCs w:val="24"/>
          <w:u w:val="single"/>
          <w:lang w:val="zh-CN"/>
        </w:rPr>
        <w:t xml:space="preserve"> </w:t>
      </w:r>
      <w:r>
        <w:rPr>
          <w:rFonts w:hint="eastAsia"/>
          <w:sz w:val="28"/>
          <w:szCs w:val="24"/>
          <w:lang w:val="zh-CN"/>
        </w:rPr>
        <w:t xml:space="preserve">  </w:t>
      </w:r>
    </w:p>
    <w:p>
      <w:pPr>
        <w:spacing w:beforeLines="0" w:afterLines="0"/>
        <w:rPr>
          <w:rFonts w:hint="eastAsia"/>
          <w:sz w:val="32"/>
          <w:szCs w:val="24"/>
          <w:lang w:val="zh-CN"/>
        </w:rPr>
      </w:pPr>
      <w:r>
        <w:rPr>
          <w:rFonts w:hint="eastAsia"/>
          <w:sz w:val="32"/>
          <w:szCs w:val="24"/>
          <w:lang w:val="zh-CN"/>
        </w:rPr>
        <w:t xml:space="preserve">     </w:t>
      </w:r>
    </w:p>
    <w:p>
      <w:pPr>
        <w:spacing w:beforeLines="0" w:afterLines="0"/>
        <w:rPr>
          <w:rFonts w:hint="eastAsia"/>
          <w:sz w:val="32"/>
          <w:szCs w:val="24"/>
          <w:u w:val="thick"/>
          <w:lang w:val="zh-CN"/>
        </w:rPr>
      </w:pPr>
      <w:r>
        <w:rPr>
          <w:rFonts w:hint="eastAsia" w:eastAsia="宋体"/>
          <w:sz w:val="32"/>
          <w:szCs w:val="24"/>
          <w:lang w:val="en-US" w:eastAsia="zh-CN"/>
        </w:rPr>
        <w:t xml:space="preserve">     </w:t>
      </w:r>
      <w:r>
        <w:rPr>
          <w:rFonts w:hint="eastAsia" w:ascii="宋体" w:hAnsi="宋体" w:eastAsia="宋体"/>
          <w:sz w:val="32"/>
          <w:szCs w:val="24"/>
          <w:lang w:val="zh-CN"/>
        </w:rPr>
        <w:t>论文作者：</w:t>
      </w:r>
      <w:r>
        <w:rPr>
          <w:rFonts w:hint="eastAsia"/>
          <w:sz w:val="24"/>
          <w:szCs w:val="24"/>
          <w:u w:val="single"/>
          <w:lang w:val="zh-CN"/>
        </w:rPr>
        <w:t xml:space="preserve">       </w:t>
      </w:r>
      <w:r>
        <w:rPr>
          <w:rFonts w:hint="eastAsia" w:eastAsia="宋体"/>
          <w:sz w:val="24"/>
          <w:szCs w:val="24"/>
          <w:u w:val="single"/>
          <w:lang w:val="en-US" w:eastAsia="zh-CN"/>
        </w:rPr>
        <w:t xml:space="preserve">        </w:t>
      </w:r>
      <w:r>
        <w:rPr>
          <w:rFonts w:hint="eastAsia" w:ascii="宋体" w:hAnsi="宋体" w:eastAsia="宋体"/>
          <w:sz w:val="28"/>
          <w:szCs w:val="24"/>
          <w:u w:val="single"/>
          <w:lang w:val="zh-CN"/>
        </w:rPr>
        <w:t xml:space="preserve">  </w:t>
      </w:r>
      <w:r>
        <w:rPr>
          <w:rFonts w:hint="eastAsia"/>
          <w:sz w:val="24"/>
          <w:szCs w:val="24"/>
          <w:u w:val="single"/>
          <w:lang w:val="zh-CN"/>
        </w:rPr>
        <w:t xml:space="preserve">              </w:t>
      </w:r>
      <w:r>
        <w:rPr>
          <w:rFonts w:hint="eastAsia" w:eastAsia="宋体"/>
          <w:sz w:val="24"/>
          <w:szCs w:val="24"/>
          <w:u w:val="single"/>
          <w:lang w:val="en-US" w:eastAsia="zh-CN"/>
        </w:rPr>
        <w:t xml:space="preserve">    </w:t>
      </w:r>
    </w:p>
    <w:p>
      <w:pPr>
        <w:spacing w:beforeLines="0" w:afterLines="0"/>
        <w:rPr>
          <w:rFonts w:hint="eastAsia" w:ascii="宋体" w:hAnsi="宋体" w:eastAsia="宋体"/>
          <w:sz w:val="32"/>
          <w:szCs w:val="24"/>
          <w:lang w:val="zh-CN"/>
        </w:rPr>
      </w:pPr>
      <w:r>
        <w:rPr>
          <w:rFonts w:hint="eastAsia"/>
          <w:sz w:val="32"/>
          <w:szCs w:val="24"/>
          <w:lang w:val="zh-CN"/>
        </w:rPr>
        <w:t xml:space="preserve">     </w:t>
      </w:r>
    </w:p>
    <w:p>
      <w:pPr>
        <w:spacing w:beforeLines="0" w:afterLines="0"/>
        <w:rPr>
          <w:rFonts w:hint="eastAsia" w:ascii="宋体" w:hAnsi="宋体" w:eastAsia="宋体"/>
          <w:sz w:val="24"/>
          <w:szCs w:val="24"/>
          <w:u w:val="single"/>
          <w:lang w:val="zh-CN"/>
        </w:rPr>
      </w:pPr>
      <w:r>
        <w:rPr>
          <w:rFonts w:hint="eastAsia" w:ascii="宋体" w:hAnsi="宋体" w:eastAsia="宋体"/>
          <w:sz w:val="32"/>
          <w:szCs w:val="24"/>
          <w:lang w:val="en-US" w:eastAsia="zh-CN"/>
        </w:rPr>
        <w:t xml:space="preserve">     </w:t>
      </w:r>
      <w:r>
        <w:rPr>
          <w:rFonts w:hint="eastAsia" w:ascii="宋体" w:hAnsi="宋体" w:eastAsia="宋体"/>
          <w:sz w:val="32"/>
          <w:szCs w:val="24"/>
          <w:lang w:val="zh-CN"/>
        </w:rPr>
        <w:t>准考证号：</w:t>
      </w:r>
      <w:r>
        <w:rPr>
          <w:rFonts w:hint="eastAsia" w:ascii="宋体" w:hAnsi="宋体" w:eastAsia="宋体"/>
          <w:sz w:val="24"/>
          <w:szCs w:val="24"/>
          <w:u w:val="single"/>
          <w:lang w:val="zh-CN"/>
        </w:rPr>
        <w:t xml:space="preserve">   </w:t>
      </w:r>
      <w:r>
        <w:rPr>
          <w:rFonts w:hint="eastAsia" w:ascii="宋体" w:hAnsi="宋体" w:eastAsia="宋体"/>
          <w:sz w:val="24"/>
          <w:szCs w:val="24"/>
          <w:u w:val="single"/>
          <w:lang w:val="en-US" w:eastAsia="zh-CN"/>
        </w:rPr>
        <w:t xml:space="preserve">                  </w:t>
      </w:r>
      <w:r>
        <w:rPr>
          <w:rFonts w:hint="eastAsia" w:ascii="宋体" w:hAnsi="宋体" w:eastAsia="宋体"/>
          <w:sz w:val="28"/>
          <w:szCs w:val="24"/>
          <w:u w:val="single"/>
          <w:lang w:val="en-US" w:eastAsia="zh-CN"/>
        </w:rPr>
        <w:t xml:space="preserve">      </w:t>
      </w:r>
      <w:r>
        <w:rPr>
          <w:rFonts w:hint="eastAsia" w:ascii="宋体" w:hAnsi="宋体" w:eastAsia="宋体"/>
          <w:sz w:val="24"/>
          <w:szCs w:val="24"/>
          <w:u w:val="single"/>
          <w:lang w:val="zh-CN"/>
        </w:rPr>
        <w:t xml:space="preserve">     </w:t>
      </w:r>
      <w:r>
        <w:rPr>
          <w:rFonts w:hint="eastAsia" w:ascii="宋体" w:hAnsi="宋体" w:eastAsia="宋体"/>
          <w:sz w:val="24"/>
          <w:szCs w:val="24"/>
          <w:u w:val="single"/>
          <w:lang w:val="en-US" w:eastAsia="zh-CN"/>
        </w:rPr>
        <w:t xml:space="preserve">  </w:t>
      </w:r>
    </w:p>
    <w:p>
      <w:pPr>
        <w:spacing w:beforeLines="0" w:afterLines="0"/>
        <w:rPr>
          <w:rFonts w:hint="eastAsia" w:ascii="宋体" w:hAnsi="宋体" w:eastAsia="宋体"/>
          <w:sz w:val="32"/>
          <w:szCs w:val="24"/>
          <w:lang w:val="zh-CN"/>
        </w:rPr>
      </w:pPr>
      <w:r>
        <w:rPr>
          <w:rFonts w:hint="eastAsia" w:ascii="宋体" w:hAnsi="宋体" w:eastAsia="宋体"/>
          <w:sz w:val="32"/>
          <w:szCs w:val="24"/>
          <w:lang w:val="zh-CN"/>
        </w:rPr>
        <w:t xml:space="preserve">     </w:t>
      </w:r>
    </w:p>
    <w:p>
      <w:pPr>
        <w:spacing w:beforeLines="0" w:afterLines="0"/>
        <w:rPr>
          <w:rFonts w:hint="eastAsia" w:ascii="宋体" w:hAnsi="宋体" w:eastAsia="宋体"/>
          <w:sz w:val="24"/>
          <w:szCs w:val="24"/>
          <w:u w:val="single"/>
          <w:lang w:val="zh-CN"/>
        </w:rPr>
      </w:pPr>
      <w:r>
        <w:rPr>
          <w:rFonts w:hint="eastAsia" w:ascii="宋体" w:hAnsi="宋体" w:eastAsia="宋体"/>
          <w:sz w:val="32"/>
          <w:szCs w:val="24"/>
          <w:lang w:val="en-US" w:eastAsia="zh-CN"/>
        </w:rPr>
        <w:t xml:space="preserve">     </w:t>
      </w:r>
      <w:r>
        <w:rPr>
          <w:rFonts w:hint="eastAsia" w:ascii="宋体" w:hAnsi="宋体" w:eastAsia="宋体"/>
          <w:sz w:val="32"/>
          <w:szCs w:val="24"/>
          <w:lang w:val="zh-CN"/>
        </w:rPr>
        <w:t>指导教师：</w:t>
      </w:r>
      <w:r>
        <w:rPr>
          <w:rFonts w:hint="eastAsia" w:ascii="宋体" w:hAnsi="宋体" w:eastAsia="宋体"/>
          <w:sz w:val="24"/>
          <w:szCs w:val="24"/>
          <w:u w:val="single"/>
          <w:lang w:val="zh-CN"/>
        </w:rPr>
        <w:t xml:space="preserve">          </w:t>
      </w:r>
      <w:r>
        <w:rPr>
          <w:rFonts w:hint="eastAsia" w:ascii="宋体" w:hAnsi="宋体" w:eastAsia="宋体"/>
          <w:sz w:val="32"/>
          <w:szCs w:val="24"/>
          <w:u w:val="single"/>
          <w:lang w:val="zh-CN"/>
        </w:rPr>
        <w:t xml:space="preserve"> </w:t>
      </w:r>
      <w:r>
        <w:rPr>
          <w:rFonts w:hint="eastAsia" w:ascii="宋体" w:hAnsi="宋体" w:eastAsia="宋体"/>
          <w:sz w:val="32"/>
          <w:szCs w:val="24"/>
          <w:u w:val="single"/>
          <w:lang w:val="en-US" w:eastAsia="zh-CN"/>
        </w:rPr>
        <w:t xml:space="preserve">   </w:t>
      </w:r>
      <w:r>
        <w:rPr>
          <w:rFonts w:hint="eastAsia" w:ascii="宋体" w:hAnsi="宋体" w:eastAsia="宋体"/>
          <w:sz w:val="32"/>
          <w:szCs w:val="24"/>
          <w:u w:val="single"/>
          <w:lang w:val="zh-CN"/>
        </w:rPr>
        <w:t xml:space="preserve">   </w:t>
      </w:r>
      <w:r>
        <w:rPr>
          <w:rFonts w:hint="eastAsia" w:ascii="宋体" w:hAnsi="宋体" w:eastAsia="宋体"/>
          <w:sz w:val="24"/>
          <w:szCs w:val="24"/>
          <w:u w:val="single"/>
          <w:lang w:val="zh-CN"/>
        </w:rPr>
        <w:t xml:space="preserve">     </w:t>
      </w:r>
      <w:r>
        <w:rPr>
          <w:rFonts w:hint="eastAsia" w:ascii="宋体" w:hAnsi="宋体" w:eastAsia="宋体"/>
          <w:sz w:val="24"/>
          <w:szCs w:val="24"/>
          <w:u w:val="single"/>
          <w:lang w:val="en-US" w:eastAsia="zh-CN"/>
        </w:rPr>
        <w:t xml:space="preserve">      </w:t>
      </w:r>
      <w:r>
        <w:rPr>
          <w:rFonts w:hint="eastAsia" w:ascii="宋体" w:hAnsi="宋体" w:eastAsia="宋体"/>
          <w:sz w:val="24"/>
          <w:szCs w:val="24"/>
          <w:u w:val="single"/>
          <w:lang w:val="zh-CN"/>
        </w:rPr>
        <w:t xml:space="preserve">    </w:t>
      </w:r>
    </w:p>
    <w:p>
      <w:pPr>
        <w:spacing w:beforeLines="0" w:afterLines="0"/>
        <w:rPr>
          <w:rFonts w:hint="eastAsia" w:ascii="宋体" w:hAnsi="宋体" w:eastAsia="宋体"/>
          <w:sz w:val="24"/>
          <w:szCs w:val="24"/>
          <w:lang w:val="en-US" w:eastAsia="zh-CN"/>
        </w:rPr>
      </w:pPr>
      <w:r>
        <w:rPr>
          <w:rFonts w:hint="eastAsia" w:ascii="宋体" w:hAnsi="宋体" w:eastAsia="宋体"/>
          <w:sz w:val="24"/>
          <w:szCs w:val="24"/>
          <w:lang w:val="zh-CN"/>
        </w:rPr>
        <w:t xml:space="preserve">    </w:t>
      </w:r>
      <w:r>
        <w:rPr>
          <w:rFonts w:hint="eastAsia" w:ascii="宋体" w:hAnsi="宋体" w:eastAsia="宋体"/>
          <w:sz w:val="24"/>
          <w:szCs w:val="24"/>
          <w:lang w:val="en-US" w:eastAsia="zh-CN"/>
        </w:rPr>
        <w:t xml:space="preserve">   </w:t>
      </w:r>
    </w:p>
    <w:p>
      <w:pPr>
        <w:spacing w:beforeLines="0" w:afterLines="0"/>
        <w:rPr>
          <w:rFonts w:hint="eastAsia"/>
          <w:sz w:val="24"/>
          <w:szCs w:val="24"/>
          <w:u w:val="single"/>
          <w:lang w:val="zh-CN"/>
        </w:rPr>
      </w:pPr>
      <w:r>
        <w:rPr>
          <w:rFonts w:hint="eastAsia" w:ascii="宋体" w:hAnsi="宋体" w:eastAsia="宋体"/>
          <w:sz w:val="32"/>
          <w:szCs w:val="24"/>
          <w:lang w:val="en-US" w:eastAsia="zh-CN"/>
        </w:rPr>
        <w:t xml:space="preserve">     </w:t>
      </w:r>
      <w:r>
        <w:rPr>
          <w:rFonts w:hint="eastAsia" w:ascii="宋体" w:hAnsi="宋体" w:eastAsia="宋体"/>
          <w:sz w:val="32"/>
          <w:szCs w:val="24"/>
          <w:lang w:val="zh-CN"/>
        </w:rPr>
        <w:t>完成时间</w:t>
      </w:r>
      <w:r>
        <w:rPr>
          <w:rFonts w:hint="eastAsia" w:ascii="宋体" w:hAnsi="宋体" w:eastAsia="宋体"/>
          <w:sz w:val="24"/>
          <w:szCs w:val="24"/>
          <w:lang w:val="zh-CN"/>
        </w:rPr>
        <w:t>：</w:t>
      </w:r>
      <w:r>
        <w:rPr>
          <w:rFonts w:hint="eastAsia" w:ascii="宋体" w:hAnsi="宋体" w:eastAsia="宋体"/>
          <w:sz w:val="24"/>
          <w:szCs w:val="24"/>
          <w:u w:val="single"/>
          <w:lang w:val="zh-CN"/>
        </w:rPr>
        <w:t xml:space="preserve">  </w:t>
      </w:r>
      <w:r>
        <w:rPr>
          <w:rFonts w:hint="eastAsia" w:ascii="宋体" w:hAnsi="宋体" w:eastAsia="宋体"/>
          <w:sz w:val="24"/>
          <w:szCs w:val="24"/>
          <w:u w:val="single"/>
          <w:lang w:val="en-US" w:eastAsia="zh-CN"/>
        </w:rPr>
        <w:t xml:space="preserve">   </w:t>
      </w:r>
      <w:r>
        <w:rPr>
          <w:rFonts w:hint="eastAsia" w:ascii="宋体" w:hAnsi="宋体" w:eastAsia="宋体"/>
          <w:sz w:val="24"/>
          <w:szCs w:val="24"/>
          <w:u w:val="single"/>
          <w:lang w:val="zh-CN"/>
        </w:rPr>
        <w:t xml:space="preserve"> </w:t>
      </w:r>
      <w:r>
        <w:rPr>
          <w:rFonts w:hint="eastAsia" w:ascii="宋体" w:hAnsi="宋体" w:eastAsia="宋体"/>
          <w:sz w:val="24"/>
          <w:szCs w:val="24"/>
          <w:u w:val="single"/>
          <w:lang w:val="en-US" w:eastAsia="zh-CN"/>
        </w:rPr>
        <w:t xml:space="preserve">                </w:t>
      </w:r>
      <w:r>
        <w:rPr>
          <w:rFonts w:hint="eastAsia" w:ascii="宋体" w:hAnsi="宋体" w:eastAsia="宋体"/>
          <w:sz w:val="28"/>
          <w:szCs w:val="24"/>
          <w:u w:val="single"/>
          <w:lang w:val="zh-CN"/>
        </w:rPr>
        <w:t xml:space="preserve"> </w:t>
      </w:r>
      <w:r>
        <w:rPr>
          <w:rFonts w:hint="eastAsia" w:ascii="宋体" w:hAnsi="宋体" w:eastAsia="宋体"/>
          <w:sz w:val="24"/>
          <w:szCs w:val="24"/>
          <w:u w:val="single"/>
          <w:lang w:val="zh-CN"/>
        </w:rPr>
        <w:t xml:space="preserve">     </w:t>
      </w:r>
      <w:r>
        <w:rPr>
          <w:rFonts w:hint="eastAsia" w:ascii="宋体" w:hAnsi="宋体" w:eastAsia="宋体"/>
          <w:sz w:val="24"/>
          <w:szCs w:val="24"/>
          <w:u w:val="single"/>
          <w:lang w:val="en-US" w:eastAsia="zh-CN"/>
        </w:rPr>
        <w:t xml:space="preserve"> </w:t>
      </w:r>
      <w:r>
        <w:rPr>
          <w:rFonts w:hint="eastAsia" w:eastAsia="宋体"/>
          <w:sz w:val="24"/>
          <w:szCs w:val="24"/>
          <w:u w:val="single"/>
          <w:lang w:val="en-US" w:eastAsia="zh-CN"/>
        </w:rPr>
        <w:t xml:space="preserve">  </w:t>
      </w:r>
      <w:r>
        <w:rPr>
          <w:rFonts w:hint="eastAsia"/>
          <w:sz w:val="24"/>
          <w:szCs w:val="24"/>
          <w:u w:val="single"/>
          <w:lang w:val="zh-CN"/>
        </w:rPr>
        <w:t xml:space="preserve">    </w:t>
      </w:r>
    </w:p>
    <w:p>
      <w:pPr>
        <w:spacing w:beforeLines="0" w:afterLines="0"/>
        <w:ind w:firstLine="1924"/>
        <w:rPr>
          <w:rFonts w:hint="eastAsia"/>
          <w:b/>
          <w:sz w:val="32"/>
          <w:szCs w:val="24"/>
          <w:u w:val="single"/>
          <w:lang w:val="zh-CN"/>
        </w:rPr>
      </w:pPr>
    </w:p>
    <w:p>
      <w:pPr>
        <w:spacing w:beforeLines="0" w:afterLines="0"/>
        <w:ind w:firstLine="3009"/>
        <w:rPr>
          <w:rFonts w:hint="eastAsia"/>
          <w:b/>
          <w:sz w:val="30"/>
          <w:szCs w:val="24"/>
          <w:lang w:val="zh-CN"/>
        </w:rPr>
      </w:pPr>
    </w:p>
    <w:p>
      <w:pPr>
        <w:spacing w:beforeLines="0" w:afterLines="0"/>
        <w:ind w:firstLine="3009"/>
        <w:rPr>
          <w:rFonts w:hint="eastAsia"/>
          <w:b/>
          <w:sz w:val="30"/>
          <w:szCs w:val="24"/>
          <w:lang w:val="zh-CN"/>
        </w:rPr>
      </w:pPr>
    </w:p>
    <w:p>
      <w:pPr>
        <w:spacing w:beforeLines="0" w:afterLines="0"/>
        <w:ind w:firstLine="3009"/>
        <w:rPr>
          <w:rFonts w:hint="eastAsia"/>
          <w:b/>
          <w:sz w:val="30"/>
          <w:szCs w:val="24"/>
          <w:lang w:val="zh-CN"/>
        </w:rPr>
      </w:pPr>
    </w:p>
    <w:p>
      <w:pPr>
        <w:spacing w:beforeLines="0" w:afterLines="0"/>
        <w:ind w:firstLine="3009"/>
        <w:rPr>
          <w:rFonts w:hint="eastAsia"/>
          <w:b/>
          <w:sz w:val="30"/>
          <w:szCs w:val="24"/>
          <w:lang w:val="zh-CN"/>
        </w:rPr>
      </w:pPr>
    </w:p>
    <w:p>
      <w:pPr>
        <w:spacing w:beforeLines="0" w:afterLines="0"/>
        <w:ind w:firstLine="3009"/>
        <w:rPr>
          <w:rFonts w:hint="eastAsia"/>
          <w:b/>
          <w:sz w:val="30"/>
          <w:szCs w:val="24"/>
          <w:lang w:val="zh-CN"/>
        </w:rPr>
      </w:pPr>
    </w:p>
    <w:p>
      <w:pPr>
        <w:spacing w:beforeLines="0" w:afterLines="0"/>
        <w:rPr>
          <w:rFonts w:hint="eastAsia"/>
          <w:b/>
          <w:sz w:val="30"/>
          <w:szCs w:val="24"/>
          <w:lang w:val="zh-CN"/>
        </w:rPr>
      </w:pPr>
    </w:p>
    <w:p>
      <w:pPr>
        <w:spacing w:beforeLines="0" w:afterLines="0"/>
        <w:rPr>
          <w:rFonts w:hint="eastAsia"/>
          <w:b/>
          <w:sz w:val="30"/>
          <w:szCs w:val="24"/>
          <w:lang w:val="zh-CN"/>
        </w:rPr>
      </w:pPr>
      <w:r>
        <w:rPr>
          <w:rFonts w:hint="eastAsia" w:ascii="宋体" w:hAnsi="宋体" w:eastAsia="宋体"/>
          <w:b/>
          <w:sz w:val="30"/>
          <w:szCs w:val="24"/>
          <w:lang w:val="en-US" w:eastAsia="zh-CN"/>
        </w:rPr>
        <w:t xml:space="preserve">                  </w:t>
      </w:r>
      <w:r>
        <w:rPr>
          <w:rFonts w:hint="eastAsia" w:ascii="宋体" w:hAnsi="宋体" w:eastAsia="宋体"/>
          <w:b/>
          <w:sz w:val="30"/>
          <w:szCs w:val="24"/>
          <w:lang w:val="zh-CN"/>
        </w:rPr>
        <w:t>吉林大学护理学院</w:t>
      </w:r>
    </w:p>
    <w:tbl>
      <w:tblPr>
        <w:tblStyle w:val="2"/>
        <w:tblpPr w:leftFromText="180" w:rightFromText="180" w:vertAnchor="text" w:horzAnchor="page" w:tblpX="1740" w:tblpY="143"/>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
      <w:tblGrid>
        <w:gridCol w:w="1368"/>
        <w:gridCol w:w="1620"/>
        <w:gridCol w:w="1260"/>
        <w:gridCol w:w="1800"/>
        <w:gridCol w:w="1080"/>
        <w:gridCol w:w="16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trHeight w:val="448" w:hRule="atLeast"/>
        </w:trPr>
        <w:tc>
          <w:tcPr>
            <w:tcW w:w="1368"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line="380" w:lineRule="exact"/>
              <w:jc w:val="center"/>
              <w:rPr>
                <w:rFonts w:hint="eastAsia"/>
                <w:sz w:val="24"/>
                <w:szCs w:val="24"/>
                <w:lang w:val="zh-CN"/>
              </w:rPr>
            </w:pPr>
            <w:r>
              <w:rPr>
                <w:rFonts w:hint="eastAsia"/>
                <w:sz w:val="24"/>
                <w:szCs w:val="24"/>
                <w:lang w:val="zh-CN"/>
              </w:rPr>
              <w:t>姓名</w:t>
            </w:r>
          </w:p>
        </w:tc>
        <w:tc>
          <w:tcPr>
            <w:tcW w:w="1620"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line="380" w:lineRule="exact"/>
              <w:ind w:firstLine="240"/>
              <w:rPr>
                <w:rFonts w:hint="eastAsia"/>
                <w:sz w:val="24"/>
                <w:szCs w:val="24"/>
                <w:lang w:val="zh-CN"/>
              </w:rPr>
            </w:pPr>
          </w:p>
        </w:tc>
        <w:tc>
          <w:tcPr>
            <w:tcW w:w="1260"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line="380" w:lineRule="exact"/>
              <w:ind w:firstLine="120"/>
              <w:jc w:val="center"/>
              <w:rPr>
                <w:rFonts w:hint="eastAsia"/>
                <w:sz w:val="24"/>
                <w:szCs w:val="24"/>
                <w:lang w:val="zh-CN"/>
              </w:rPr>
            </w:pPr>
            <w:r>
              <w:rPr>
                <w:rFonts w:hint="eastAsia" w:ascii="宋体" w:hAnsi="宋体" w:eastAsia="宋体"/>
                <w:sz w:val="24"/>
                <w:szCs w:val="24"/>
                <w:lang w:val="zh-CN"/>
              </w:rPr>
              <w:t>性</w:t>
            </w:r>
            <w:r>
              <w:rPr>
                <w:rFonts w:hint="eastAsia"/>
                <w:sz w:val="24"/>
                <w:szCs w:val="24"/>
                <w:lang w:val="zh-CN"/>
              </w:rPr>
              <w:t xml:space="preserve"> </w:t>
            </w:r>
            <w:r>
              <w:rPr>
                <w:rFonts w:hint="eastAsia" w:ascii="宋体" w:hAnsi="宋体" w:eastAsia="宋体"/>
                <w:sz w:val="24"/>
                <w:szCs w:val="24"/>
                <w:lang w:val="zh-CN"/>
              </w:rPr>
              <w:t>别</w:t>
            </w:r>
          </w:p>
        </w:tc>
        <w:tc>
          <w:tcPr>
            <w:tcW w:w="1800"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line="380" w:lineRule="exact"/>
              <w:jc w:val="center"/>
              <w:rPr>
                <w:rFonts w:hint="eastAsia"/>
                <w:sz w:val="24"/>
                <w:szCs w:val="24"/>
                <w:lang w:val="zh-CN"/>
              </w:rPr>
            </w:pPr>
          </w:p>
        </w:tc>
        <w:tc>
          <w:tcPr>
            <w:tcW w:w="1080"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line="380" w:lineRule="exact"/>
              <w:ind w:firstLine="120"/>
              <w:jc w:val="center"/>
              <w:rPr>
                <w:rFonts w:hint="eastAsia"/>
                <w:sz w:val="24"/>
                <w:szCs w:val="24"/>
                <w:lang w:val="zh-CN"/>
              </w:rPr>
            </w:pPr>
            <w:r>
              <w:rPr>
                <w:rFonts w:hint="eastAsia" w:ascii="宋体" w:hAnsi="宋体" w:eastAsia="宋体"/>
                <w:sz w:val="24"/>
                <w:szCs w:val="24"/>
                <w:lang w:val="zh-CN"/>
              </w:rPr>
              <w:t>民</w:t>
            </w:r>
            <w:r>
              <w:rPr>
                <w:rFonts w:hint="eastAsia"/>
                <w:sz w:val="24"/>
                <w:szCs w:val="24"/>
                <w:lang w:val="zh-CN"/>
              </w:rPr>
              <w:t xml:space="preserve">  </w:t>
            </w:r>
            <w:r>
              <w:rPr>
                <w:rFonts w:hint="eastAsia" w:ascii="宋体" w:hAnsi="宋体" w:eastAsia="宋体"/>
                <w:sz w:val="24"/>
                <w:szCs w:val="24"/>
                <w:lang w:val="zh-CN"/>
              </w:rPr>
              <w:t>族</w:t>
            </w:r>
          </w:p>
        </w:tc>
        <w:tc>
          <w:tcPr>
            <w:tcW w:w="1620"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line="380" w:lineRule="exact"/>
              <w:ind w:firstLine="360"/>
              <w:jc w:val="center"/>
              <w:rPr>
                <w:rFonts w:hint="eastAsia"/>
                <w:sz w:val="24"/>
                <w:szCs w:val="24"/>
                <w:lang w:val="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trHeight w:val="467" w:hRule="atLeast"/>
        </w:trPr>
        <w:tc>
          <w:tcPr>
            <w:tcW w:w="1368"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line="380" w:lineRule="exact"/>
              <w:jc w:val="center"/>
              <w:rPr>
                <w:rFonts w:hint="eastAsia"/>
                <w:sz w:val="24"/>
                <w:szCs w:val="24"/>
                <w:lang w:val="zh-CN"/>
              </w:rPr>
            </w:pPr>
            <w:r>
              <w:rPr>
                <w:rFonts w:hint="eastAsia" w:ascii="宋体" w:hAnsi="宋体" w:eastAsia="宋体"/>
                <w:sz w:val="24"/>
                <w:szCs w:val="24"/>
                <w:lang w:val="zh-CN"/>
              </w:rPr>
              <w:t>出生年月日</w:t>
            </w:r>
          </w:p>
        </w:tc>
        <w:tc>
          <w:tcPr>
            <w:tcW w:w="1620"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line="380" w:lineRule="exact"/>
              <w:jc w:val="center"/>
              <w:rPr>
                <w:rFonts w:hint="eastAsia"/>
                <w:sz w:val="24"/>
                <w:szCs w:val="24"/>
                <w:lang w:val="zh-CN"/>
              </w:rPr>
            </w:pPr>
          </w:p>
        </w:tc>
        <w:tc>
          <w:tcPr>
            <w:tcW w:w="1260"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line="380" w:lineRule="exact"/>
              <w:jc w:val="center"/>
              <w:rPr>
                <w:rFonts w:hint="eastAsia"/>
                <w:sz w:val="24"/>
                <w:szCs w:val="24"/>
                <w:lang w:val="zh-CN"/>
              </w:rPr>
            </w:pPr>
            <w:r>
              <w:rPr>
                <w:rFonts w:hint="eastAsia" w:ascii="宋体" w:hAnsi="宋体" w:eastAsia="宋体"/>
                <w:sz w:val="24"/>
                <w:szCs w:val="24"/>
                <w:lang w:val="zh-CN"/>
              </w:rPr>
              <w:t>准考证号</w:t>
            </w:r>
          </w:p>
        </w:tc>
        <w:tc>
          <w:tcPr>
            <w:tcW w:w="1800"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line="380" w:lineRule="exact"/>
              <w:jc w:val="center"/>
              <w:rPr>
                <w:rFonts w:hint="eastAsia"/>
                <w:sz w:val="24"/>
                <w:szCs w:val="24"/>
                <w:lang w:val="zh-CN"/>
              </w:rPr>
            </w:pPr>
          </w:p>
        </w:tc>
        <w:tc>
          <w:tcPr>
            <w:tcW w:w="1080"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line="380" w:lineRule="exact"/>
              <w:jc w:val="center"/>
              <w:rPr>
                <w:rFonts w:hint="eastAsia"/>
                <w:sz w:val="24"/>
                <w:szCs w:val="24"/>
                <w:lang w:val="zh-CN"/>
              </w:rPr>
            </w:pPr>
            <w:r>
              <w:rPr>
                <w:rFonts w:hint="eastAsia" w:ascii="宋体" w:hAnsi="宋体" w:eastAsia="宋体"/>
                <w:sz w:val="24"/>
                <w:szCs w:val="24"/>
                <w:lang w:val="zh-CN"/>
              </w:rPr>
              <w:t>论文编号</w:t>
            </w:r>
          </w:p>
        </w:tc>
        <w:tc>
          <w:tcPr>
            <w:tcW w:w="1620"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line="380" w:lineRule="exact"/>
              <w:rPr>
                <w:rFonts w:hint="eastAsia"/>
                <w:sz w:val="24"/>
                <w:szCs w:val="24"/>
                <w:lang w:val="en-US"/>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trHeight w:val="459" w:hRule="atLeast"/>
        </w:trPr>
        <w:tc>
          <w:tcPr>
            <w:tcW w:w="1368"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line="380" w:lineRule="exact"/>
              <w:ind w:firstLine="120"/>
              <w:jc w:val="center"/>
              <w:rPr>
                <w:rFonts w:hint="eastAsia"/>
                <w:sz w:val="24"/>
                <w:szCs w:val="24"/>
                <w:lang w:val="zh-CN"/>
              </w:rPr>
            </w:pPr>
            <w:r>
              <w:rPr>
                <w:rFonts w:hint="eastAsia" w:ascii="宋体" w:hAnsi="宋体" w:eastAsia="宋体"/>
                <w:sz w:val="24"/>
                <w:szCs w:val="24"/>
                <w:lang w:val="zh-CN"/>
              </w:rPr>
              <w:t>工作单位</w:t>
            </w:r>
          </w:p>
        </w:tc>
        <w:tc>
          <w:tcPr>
            <w:tcW w:w="4680" w:type="dxa"/>
            <w:gridSpan w:val="3"/>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line="380" w:lineRule="exact"/>
              <w:jc w:val="center"/>
              <w:rPr>
                <w:rFonts w:hint="eastAsia"/>
                <w:sz w:val="24"/>
                <w:szCs w:val="24"/>
                <w:lang w:val="zh-CN"/>
              </w:rPr>
            </w:pPr>
          </w:p>
        </w:tc>
        <w:tc>
          <w:tcPr>
            <w:tcW w:w="1080"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line="380" w:lineRule="exact"/>
              <w:jc w:val="center"/>
              <w:rPr>
                <w:rFonts w:hint="eastAsia"/>
                <w:sz w:val="24"/>
                <w:szCs w:val="24"/>
                <w:lang w:val="zh-CN"/>
              </w:rPr>
            </w:pPr>
            <w:r>
              <w:rPr>
                <w:rFonts w:hint="eastAsia" w:ascii="宋体" w:hAnsi="宋体" w:eastAsia="宋体"/>
                <w:sz w:val="24"/>
                <w:szCs w:val="24"/>
                <w:lang w:val="zh-CN"/>
              </w:rPr>
              <w:t>联系电话</w:t>
            </w:r>
          </w:p>
        </w:tc>
        <w:tc>
          <w:tcPr>
            <w:tcW w:w="1620"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line="380" w:lineRule="exact"/>
              <w:jc w:val="center"/>
              <w:rPr>
                <w:rFonts w:hint="eastAsia"/>
                <w:sz w:val="24"/>
                <w:szCs w:val="24"/>
                <w:lang w:val="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trHeight w:val="465" w:hRule="atLeast"/>
        </w:trPr>
        <w:tc>
          <w:tcPr>
            <w:tcW w:w="1368"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line="380" w:lineRule="exact"/>
              <w:ind w:firstLine="120"/>
              <w:jc w:val="center"/>
              <w:rPr>
                <w:rFonts w:hint="eastAsia"/>
                <w:sz w:val="24"/>
                <w:szCs w:val="24"/>
                <w:lang w:val="zh-CN"/>
              </w:rPr>
            </w:pPr>
            <w:r>
              <w:rPr>
                <w:rFonts w:hint="eastAsia" w:ascii="宋体" w:hAnsi="宋体" w:eastAsia="宋体"/>
                <w:sz w:val="24"/>
                <w:szCs w:val="24"/>
                <w:lang w:val="zh-CN"/>
              </w:rPr>
              <w:t>通讯地址</w:t>
            </w:r>
          </w:p>
        </w:tc>
        <w:tc>
          <w:tcPr>
            <w:tcW w:w="4680" w:type="dxa"/>
            <w:gridSpan w:val="3"/>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line="380" w:lineRule="exact"/>
              <w:jc w:val="center"/>
              <w:rPr>
                <w:rFonts w:hint="eastAsia"/>
                <w:color w:val="000000"/>
                <w:kern w:val="0"/>
                <w:sz w:val="24"/>
                <w:szCs w:val="24"/>
                <w:lang w:val="zh-CN"/>
              </w:rPr>
            </w:pPr>
          </w:p>
        </w:tc>
        <w:tc>
          <w:tcPr>
            <w:tcW w:w="1080"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line="380" w:lineRule="exact"/>
              <w:jc w:val="center"/>
              <w:rPr>
                <w:rFonts w:hint="eastAsia"/>
                <w:color w:val="auto"/>
                <w:sz w:val="24"/>
                <w:szCs w:val="24"/>
                <w:lang w:val="zh-CN"/>
              </w:rPr>
            </w:pPr>
            <w:r>
              <w:rPr>
                <w:rFonts w:hint="eastAsia" w:ascii="宋体" w:hAnsi="宋体" w:eastAsia="宋体"/>
                <w:color w:val="auto"/>
                <w:sz w:val="24"/>
                <w:szCs w:val="24"/>
                <w:lang w:val="zh-CN"/>
              </w:rPr>
              <w:t>邮政编码</w:t>
            </w:r>
          </w:p>
        </w:tc>
        <w:tc>
          <w:tcPr>
            <w:tcW w:w="1620"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line="380" w:lineRule="exact"/>
              <w:ind w:firstLine="120"/>
              <w:jc w:val="center"/>
              <w:rPr>
                <w:rFonts w:hint="eastAsia"/>
                <w:color w:val="auto"/>
                <w:sz w:val="24"/>
                <w:szCs w:val="24"/>
                <w:lang w:val="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trHeight w:val="375" w:hRule="atLeast"/>
        </w:trPr>
        <w:tc>
          <w:tcPr>
            <w:tcW w:w="1368"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line="380" w:lineRule="exact"/>
              <w:ind w:firstLine="120"/>
              <w:jc w:val="center"/>
              <w:rPr>
                <w:rFonts w:hint="eastAsia"/>
                <w:color w:val="auto"/>
                <w:sz w:val="24"/>
                <w:szCs w:val="24"/>
                <w:lang w:val="zh-CN"/>
              </w:rPr>
            </w:pPr>
            <w:r>
              <w:rPr>
                <w:rFonts w:hint="eastAsia" w:ascii="宋体" w:hAnsi="宋体" w:eastAsia="宋体"/>
                <w:color w:val="auto"/>
                <w:sz w:val="24"/>
                <w:szCs w:val="24"/>
                <w:lang w:val="zh-CN"/>
              </w:rPr>
              <w:t>论文题目</w:t>
            </w:r>
          </w:p>
        </w:tc>
        <w:tc>
          <w:tcPr>
            <w:tcW w:w="7380" w:type="dxa"/>
            <w:gridSpan w:val="5"/>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rPr>
                <w:rFonts w:hint="eastAsia"/>
                <w:color w:val="auto"/>
                <w:sz w:val="24"/>
                <w:szCs w:val="24"/>
                <w:lang w:val="zh-CN"/>
              </w:rPr>
            </w:pPr>
            <w:r>
              <w:rPr>
                <w:rFonts w:hint="eastAsia"/>
                <w:color w:val="auto"/>
                <w:sz w:val="24"/>
                <w:szCs w:val="24"/>
                <w:lang w:val="zh-CN"/>
              </w:rPr>
              <w:t xml:space="preserve">            </w:t>
            </w:r>
            <w:r>
              <w:rPr>
                <w:rFonts w:hint="eastAsia" w:ascii="宋体" w:hAnsi="宋体" w:eastAsia="宋体"/>
                <w:color w:val="auto"/>
                <w:sz w:val="24"/>
                <w:szCs w:val="24"/>
                <w:lang w:val="zh-CN"/>
              </w:rPr>
              <w:t>慢性肺源性心脏病患者的护理分析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trHeight w:val="470" w:hRule="atLeast"/>
        </w:trPr>
        <w:tc>
          <w:tcPr>
            <w:tcW w:w="8748" w:type="dxa"/>
            <w:gridSpan w:val="6"/>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line="380" w:lineRule="exact"/>
              <w:rPr>
                <w:rFonts w:hint="eastAsia"/>
                <w:b/>
                <w:color w:val="auto"/>
                <w:sz w:val="32"/>
                <w:szCs w:val="24"/>
                <w:lang w:val="zh-CN"/>
              </w:rPr>
            </w:pPr>
            <w:r>
              <w:rPr>
                <w:rFonts w:hint="eastAsia"/>
                <w:color w:val="auto"/>
                <w:sz w:val="21"/>
                <w:szCs w:val="24"/>
                <w:lang w:val="zh-CN"/>
              </w:rPr>
              <w:t xml:space="preserve">              </w:t>
            </w:r>
            <w:r>
              <w:rPr>
                <w:rFonts w:hint="eastAsia"/>
                <w:color w:val="auto"/>
                <w:sz w:val="28"/>
                <w:szCs w:val="24"/>
                <w:lang w:val="zh-CN"/>
              </w:rPr>
              <w:t xml:space="preserve">      </w:t>
            </w:r>
            <w:r>
              <w:rPr>
                <w:rFonts w:hint="eastAsia"/>
                <w:b/>
                <w:color w:val="auto"/>
                <w:sz w:val="32"/>
                <w:szCs w:val="24"/>
                <w:lang w:val="zh-CN"/>
              </w:rPr>
              <w:t xml:space="preserve">     </w:t>
            </w:r>
            <w:r>
              <w:rPr>
                <w:rFonts w:hint="eastAsia" w:ascii="宋体" w:hAnsi="宋体" w:eastAsia="宋体"/>
                <w:b/>
                <w:color w:val="auto"/>
                <w:sz w:val="32"/>
                <w:szCs w:val="24"/>
                <w:lang w:val="zh-CN"/>
              </w:rPr>
              <w:t>论</w:t>
            </w:r>
            <w:r>
              <w:rPr>
                <w:rFonts w:hint="eastAsia"/>
                <w:b/>
                <w:color w:val="auto"/>
                <w:sz w:val="32"/>
                <w:szCs w:val="24"/>
                <w:lang w:val="zh-CN"/>
              </w:rPr>
              <w:t xml:space="preserve">  </w:t>
            </w:r>
            <w:r>
              <w:rPr>
                <w:rFonts w:hint="eastAsia" w:ascii="宋体" w:hAnsi="宋体" w:eastAsia="宋体"/>
                <w:b/>
                <w:color w:val="auto"/>
                <w:sz w:val="32"/>
                <w:szCs w:val="24"/>
                <w:lang w:val="zh-CN"/>
              </w:rPr>
              <w:t>文</w:t>
            </w:r>
            <w:r>
              <w:rPr>
                <w:rFonts w:hint="eastAsia"/>
                <w:b/>
                <w:color w:val="auto"/>
                <w:sz w:val="32"/>
                <w:szCs w:val="24"/>
                <w:lang w:val="zh-CN"/>
              </w:rPr>
              <w:t xml:space="preserve">  </w:t>
            </w:r>
            <w:r>
              <w:rPr>
                <w:rFonts w:hint="eastAsia" w:ascii="宋体" w:hAnsi="宋体" w:eastAsia="宋体"/>
                <w:b/>
                <w:color w:val="auto"/>
                <w:sz w:val="32"/>
                <w:szCs w:val="24"/>
                <w:lang w:val="zh-CN"/>
              </w:rPr>
              <w:t>摘</w:t>
            </w:r>
            <w:r>
              <w:rPr>
                <w:rFonts w:hint="eastAsia"/>
                <w:b/>
                <w:color w:val="auto"/>
                <w:sz w:val="32"/>
                <w:szCs w:val="24"/>
                <w:lang w:val="zh-CN"/>
              </w:rPr>
              <w:t xml:space="preserve">  </w:t>
            </w:r>
            <w:r>
              <w:rPr>
                <w:rFonts w:hint="eastAsia" w:ascii="宋体" w:hAnsi="宋体" w:eastAsia="宋体"/>
                <w:b/>
                <w:color w:val="auto"/>
                <w:sz w:val="32"/>
                <w:szCs w:val="24"/>
                <w:lang w:val="zh-CN"/>
              </w:rPr>
              <w:t>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trHeight w:val="90" w:hRule="atLeast"/>
        </w:trPr>
        <w:tc>
          <w:tcPr>
            <w:tcW w:w="8748" w:type="dxa"/>
            <w:gridSpan w:val="6"/>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line="380" w:lineRule="exact"/>
              <w:rPr>
                <w:rFonts w:hint="eastAsia"/>
                <w:color w:val="auto"/>
                <w:sz w:val="28"/>
                <w:szCs w:val="24"/>
                <w:lang w:val="zh-CN"/>
              </w:rPr>
            </w:pPr>
            <w:r>
              <w:rPr>
                <w:rFonts w:hint="eastAsia" w:ascii="宋体" w:hAnsi="宋体" w:eastAsia="宋体"/>
                <w:color w:val="auto"/>
                <w:sz w:val="24"/>
                <w:szCs w:val="24"/>
                <w:lang w:val="zh-CN"/>
              </w:rPr>
              <w:t>目的：分析慢性肺源性心脏病患者行人性化护理模式的价值作用。方法：将我院</w:t>
            </w:r>
            <w:r>
              <w:rPr>
                <w:rFonts w:hint="eastAsia"/>
                <w:color w:val="auto"/>
                <w:sz w:val="24"/>
                <w:szCs w:val="24"/>
                <w:lang w:val="zh-CN"/>
              </w:rPr>
              <w:t xml:space="preserve">2013 </w:t>
            </w:r>
            <w:r>
              <w:rPr>
                <w:rFonts w:hint="eastAsia" w:ascii="宋体" w:hAnsi="宋体" w:eastAsia="宋体"/>
                <w:color w:val="auto"/>
                <w:sz w:val="24"/>
                <w:szCs w:val="24"/>
                <w:lang w:val="zh-CN"/>
              </w:rPr>
              <w:t>年收治的</w:t>
            </w:r>
            <w:r>
              <w:rPr>
                <w:rFonts w:hint="eastAsia"/>
                <w:color w:val="auto"/>
                <w:sz w:val="24"/>
                <w:szCs w:val="24"/>
                <w:lang w:val="zh-CN"/>
              </w:rPr>
              <w:t>100</w:t>
            </w:r>
            <w:r>
              <w:rPr>
                <w:rFonts w:hint="eastAsia" w:ascii="宋体" w:hAnsi="宋体" w:eastAsia="宋体"/>
                <w:color w:val="auto"/>
                <w:sz w:val="24"/>
                <w:szCs w:val="24"/>
                <w:lang w:val="zh-CN"/>
              </w:rPr>
              <w:t>例慢性肺源性心脏病患者实施分组，分为观察组及对照组两组，对照组性常规治疗及护理模式。观察组在常规治疗护理模式的基础上，依据患者个体情况，从用药、饮食、呼吸、排痰、心理多层面给予人性化护理方法。结果：观察组患者焦虑情况、抑郁情况，明显低于对照组患者，</w:t>
            </w:r>
            <w:r>
              <w:rPr>
                <w:rFonts w:hint="eastAsia"/>
                <w:color w:val="auto"/>
                <w:sz w:val="24"/>
                <w:szCs w:val="24"/>
                <w:lang w:val="zh-CN"/>
              </w:rPr>
              <w:t>P</w:t>
            </w:r>
            <w:r>
              <w:rPr>
                <w:rFonts w:hint="eastAsia" w:ascii="宋体" w:hAnsi="宋体" w:eastAsia="宋体"/>
                <w:color w:val="auto"/>
                <w:sz w:val="24"/>
                <w:szCs w:val="24"/>
                <w:lang w:val="zh-CN"/>
              </w:rPr>
              <w:t>＜</w:t>
            </w:r>
            <w:r>
              <w:rPr>
                <w:rFonts w:hint="eastAsia"/>
                <w:color w:val="auto"/>
                <w:sz w:val="24"/>
                <w:szCs w:val="24"/>
                <w:lang w:val="zh-CN"/>
              </w:rPr>
              <w:t>0.05</w:t>
            </w:r>
            <w:r>
              <w:rPr>
                <w:rFonts w:hint="eastAsia" w:ascii="宋体" w:hAnsi="宋体" w:eastAsia="宋体"/>
                <w:color w:val="auto"/>
                <w:sz w:val="24"/>
                <w:szCs w:val="24"/>
                <w:lang w:val="zh-CN"/>
              </w:rPr>
              <w:t>，观察组患者具有明显的成效意义。结论：通过对慢性心源性心脏病患者，给予人性化的护理方法，从饮食、用药、心理、呼吸等方面着手行针对性护理，能够有效改善慢性心源性心脏病患者的主观情绪，助推患者的预后康复情况。</w:t>
            </w:r>
          </w:p>
          <w:p>
            <w:pPr>
              <w:spacing w:beforeLines="0" w:afterLines="0" w:line="380" w:lineRule="exact"/>
              <w:rPr>
                <w:rFonts w:hint="eastAsia"/>
                <w:color w:val="auto"/>
                <w:sz w:val="28"/>
                <w:szCs w:val="24"/>
                <w:lang w:val="zh-CN"/>
              </w:rPr>
            </w:pPr>
          </w:p>
          <w:p>
            <w:pPr>
              <w:spacing w:beforeLines="0" w:afterLines="0" w:line="380" w:lineRule="exact"/>
              <w:rPr>
                <w:rFonts w:hint="eastAsia"/>
                <w:color w:val="auto"/>
                <w:sz w:val="28"/>
                <w:szCs w:val="24"/>
                <w:lang w:val="zh-CN"/>
              </w:rPr>
            </w:pPr>
          </w:p>
          <w:p>
            <w:pPr>
              <w:spacing w:beforeLines="0" w:afterLines="0" w:line="380" w:lineRule="exact"/>
              <w:rPr>
                <w:rFonts w:hint="eastAsia"/>
                <w:color w:val="auto"/>
                <w:sz w:val="28"/>
                <w:szCs w:val="24"/>
                <w:lang w:val="zh-CN"/>
              </w:rPr>
            </w:pPr>
          </w:p>
          <w:p>
            <w:pPr>
              <w:spacing w:beforeLines="0" w:afterLines="0" w:line="380" w:lineRule="exact"/>
              <w:rPr>
                <w:rFonts w:hint="eastAsia"/>
                <w:color w:val="auto"/>
                <w:sz w:val="28"/>
                <w:szCs w:val="24"/>
                <w:lang w:val="zh-CN"/>
              </w:rPr>
            </w:pPr>
          </w:p>
          <w:p>
            <w:pPr>
              <w:spacing w:beforeLines="0" w:afterLines="0" w:line="380" w:lineRule="exact"/>
              <w:rPr>
                <w:rFonts w:hint="eastAsia"/>
                <w:color w:val="auto"/>
                <w:sz w:val="28"/>
                <w:szCs w:val="24"/>
                <w:lang w:val="zh-CN"/>
              </w:rPr>
            </w:pPr>
          </w:p>
          <w:p>
            <w:pPr>
              <w:spacing w:beforeLines="0" w:afterLines="0" w:line="380" w:lineRule="exact"/>
              <w:rPr>
                <w:rFonts w:hint="eastAsia"/>
                <w:color w:val="auto"/>
                <w:sz w:val="28"/>
                <w:szCs w:val="24"/>
                <w:lang w:val="zh-CN"/>
              </w:rPr>
            </w:pPr>
          </w:p>
          <w:p>
            <w:pPr>
              <w:spacing w:beforeLines="0" w:afterLines="0" w:line="380" w:lineRule="exact"/>
              <w:rPr>
                <w:rFonts w:hint="eastAsia"/>
                <w:color w:val="auto"/>
                <w:sz w:val="28"/>
                <w:szCs w:val="24"/>
                <w:lang w:val="zh-CN"/>
              </w:rPr>
            </w:pPr>
          </w:p>
          <w:p>
            <w:pPr>
              <w:spacing w:beforeLines="0" w:afterLines="0" w:line="380" w:lineRule="exact"/>
              <w:rPr>
                <w:rFonts w:hint="eastAsia"/>
                <w:color w:val="auto"/>
                <w:sz w:val="28"/>
                <w:szCs w:val="24"/>
                <w:lang w:val="zh-CN"/>
              </w:rPr>
            </w:pPr>
          </w:p>
          <w:p>
            <w:pPr>
              <w:spacing w:beforeLines="0" w:afterLines="0" w:line="380" w:lineRule="exact"/>
              <w:rPr>
                <w:rFonts w:hint="eastAsia"/>
                <w:color w:val="auto"/>
                <w:sz w:val="28"/>
                <w:szCs w:val="24"/>
                <w:lang w:val="zh-CN"/>
              </w:rPr>
            </w:pPr>
          </w:p>
          <w:p>
            <w:pPr>
              <w:spacing w:beforeLines="0" w:afterLines="0" w:line="380" w:lineRule="exact"/>
              <w:rPr>
                <w:rFonts w:hint="eastAsia"/>
                <w:color w:val="auto"/>
                <w:sz w:val="28"/>
                <w:szCs w:val="24"/>
                <w:lang w:val="zh-CN"/>
              </w:rPr>
            </w:pPr>
          </w:p>
          <w:p>
            <w:pPr>
              <w:spacing w:beforeLines="0" w:afterLines="0" w:line="380" w:lineRule="exact"/>
              <w:rPr>
                <w:rFonts w:hint="eastAsia"/>
                <w:color w:val="auto"/>
                <w:sz w:val="28"/>
                <w:szCs w:val="24"/>
                <w:lang w:val="zh-CN"/>
              </w:rPr>
            </w:pPr>
          </w:p>
          <w:p>
            <w:pPr>
              <w:spacing w:beforeLines="0" w:afterLines="0" w:line="380" w:lineRule="exact"/>
              <w:rPr>
                <w:rFonts w:hint="eastAsia"/>
                <w:color w:val="auto"/>
                <w:sz w:val="28"/>
                <w:szCs w:val="24"/>
                <w:lang w:val="zh-CN"/>
              </w:rPr>
            </w:pPr>
          </w:p>
          <w:p>
            <w:pPr>
              <w:spacing w:beforeLines="0" w:afterLines="0" w:line="380" w:lineRule="exact"/>
              <w:rPr>
                <w:rFonts w:hint="eastAsia"/>
                <w:color w:val="auto"/>
                <w:sz w:val="28"/>
                <w:szCs w:val="24"/>
                <w:lang w:val="zh-CN"/>
              </w:rPr>
            </w:pPr>
          </w:p>
          <w:p>
            <w:pPr>
              <w:spacing w:beforeLines="0" w:afterLines="0" w:line="380" w:lineRule="exact"/>
              <w:rPr>
                <w:rFonts w:hint="eastAsia"/>
                <w:color w:val="auto"/>
                <w:sz w:val="28"/>
                <w:szCs w:val="24"/>
                <w:lang w:val="zh-CN"/>
              </w:rPr>
            </w:pPr>
          </w:p>
          <w:p>
            <w:pPr>
              <w:spacing w:beforeLines="0" w:afterLines="0" w:line="380" w:lineRule="exact"/>
              <w:rPr>
                <w:rFonts w:hint="eastAsia"/>
                <w:color w:val="auto"/>
                <w:sz w:val="28"/>
                <w:szCs w:val="24"/>
                <w:lang w:val="zh-CN"/>
              </w:rPr>
            </w:pPr>
          </w:p>
          <w:p>
            <w:pPr>
              <w:spacing w:beforeLines="0" w:afterLines="0" w:line="380" w:lineRule="exact"/>
              <w:rPr>
                <w:rFonts w:hint="eastAsia"/>
                <w:color w:val="auto"/>
                <w:sz w:val="28"/>
                <w:szCs w:val="24"/>
                <w:lang w:val="zh-CN"/>
              </w:rPr>
            </w:pPr>
          </w:p>
          <w:p>
            <w:pPr>
              <w:spacing w:beforeLines="0" w:afterLines="0" w:line="380" w:lineRule="exact"/>
              <w:rPr>
                <w:rFonts w:hint="eastAsia"/>
                <w:color w:val="auto"/>
                <w:sz w:val="28"/>
                <w:szCs w:val="24"/>
                <w:lang w:val="zh-CN"/>
              </w:rPr>
            </w:pPr>
          </w:p>
        </w:tc>
      </w:tr>
    </w:tbl>
    <w:p>
      <w:pPr>
        <w:spacing w:beforeLines="0" w:afterLines="0" w:line="380" w:lineRule="exact"/>
        <w:rPr>
          <w:rFonts w:hint="eastAsia"/>
          <w:b/>
          <w:sz w:val="30"/>
          <w:szCs w:val="24"/>
          <w:lang w:val="zh-CN"/>
        </w:rPr>
      </w:pPr>
    </w:p>
    <w:tbl>
      <w:tblPr>
        <w:tblStyle w:val="2"/>
        <w:tblpPr w:leftFromText="180" w:rightFromText="180" w:vertAnchor="text" w:horzAnchor="page" w:tblpX="1680" w:tblpY="133"/>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
      <w:tblGrid>
        <w:gridCol w:w="629"/>
        <w:gridCol w:w="1322"/>
        <w:gridCol w:w="1274"/>
        <w:gridCol w:w="1101"/>
        <w:gridCol w:w="1102"/>
        <w:gridCol w:w="1467"/>
        <w:gridCol w:w="16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trHeight w:val="412" w:hRule="atLeast"/>
        </w:trPr>
        <w:tc>
          <w:tcPr>
            <w:tcW w:w="629" w:type="dxa"/>
            <w:vMerge w:val="restart"/>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line="380" w:lineRule="exact"/>
              <w:rPr>
                <w:rFonts w:hint="eastAsia"/>
                <w:b/>
                <w:color w:val="auto"/>
                <w:sz w:val="24"/>
                <w:szCs w:val="24"/>
                <w:lang w:val="zh-CN"/>
              </w:rPr>
            </w:pPr>
          </w:p>
          <w:p>
            <w:pPr>
              <w:spacing w:beforeLines="0" w:afterLines="0" w:line="380" w:lineRule="exact"/>
              <w:ind w:firstLine="118"/>
              <w:rPr>
                <w:rFonts w:hint="eastAsia"/>
                <w:b/>
                <w:color w:val="auto"/>
                <w:sz w:val="24"/>
                <w:szCs w:val="24"/>
                <w:lang w:val="zh-CN"/>
              </w:rPr>
            </w:pPr>
            <w:r>
              <w:rPr>
                <w:rFonts w:hint="eastAsia" w:ascii="宋体" w:hAnsi="宋体" w:eastAsia="宋体"/>
                <w:b/>
                <w:color w:val="auto"/>
                <w:sz w:val="24"/>
                <w:szCs w:val="24"/>
                <w:lang w:val="zh-CN"/>
              </w:rPr>
              <w:t>指</w:t>
            </w:r>
          </w:p>
          <w:p>
            <w:pPr>
              <w:spacing w:beforeLines="0" w:afterLines="0" w:line="380" w:lineRule="exact"/>
              <w:ind w:firstLine="118"/>
              <w:rPr>
                <w:rFonts w:hint="eastAsia"/>
                <w:b/>
                <w:color w:val="auto"/>
                <w:sz w:val="24"/>
                <w:szCs w:val="24"/>
                <w:lang w:val="zh-CN"/>
              </w:rPr>
            </w:pPr>
            <w:r>
              <w:rPr>
                <w:rFonts w:hint="eastAsia" w:ascii="宋体" w:hAnsi="宋体" w:eastAsia="宋体"/>
                <w:b/>
                <w:color w:val="auto"/>
                <w:sz w:val="24"/>
                <w:szCs w:val="24"/>
                <w:lang w:val="zh-CN"/>
              </w:rPr>
              <w:t>导</w:t>
            </w:r>
          </w:p>
          <w:p>
            <w:pPr>
              <w:spacing w:beforeLines="0" w:afterLines="0" w:line="380" w:lineRule="exact"/>
              <w:ind w:firstLine="118"/>
              <w:rPr>
                <w:rFonts w:hint="eastAsia"/>
                <w:b/>
                <w:color w:val="auto"/>
                <w:sz w:val="24"/>
                <w:szCs w:val="24"/>
                <w:lang w:val="zh-CN"/>
              </w:rPr>
            </w:pPr>
            <w:r>
              <w:rPr>
                <w:rFonts w:hint="eastAsia" w:ascii="宋体" w:hAnsi="宋体" w:eastAsia="宋体"/>
                <w:b/>
                <w:color w:val="auto"/>
                <w:sz w:val="24"/>
                <w:szCs w:val="24"/>
                <w:lang w:val="zh-CN"/>
              </w:rPr>
              <w:t>老</w:t>
            </w:r>
          </w:p>
          <w:p>
            <w:pPr>
              <w:spacing w:beforeLines="0" w:afterLines="0" w:line="380" w:lineRule="exact"/>
              <w:ind w:firstLine="118"/>
              <w:rPr>
                <w:rFonts w:hint="eastAsia"/>
                <w:color w:val="auto"/>
                <w:sz w:val="24"/>
                <w:szCs w:val="24"/>
                <w:lang w:val="zh-CN"/>
              </w:rPr>
            </w:pPr>
            <w:r>
              <w:rPr>
                <w:rFonts w:hint="eastAsia" w:ascii="宋体" w:hAnsi="宋体" w:eastAsia="宋体"/>
                <w:b/>
                <w:color w:val="auto"/>
                <w:sz w:val="24"/>
                <w:szCs w:val="24"/>
                <w:lang w:val="zh-CN"/>
              </w:rPr>
              <w:t>师</w:t>
            </w:r>
          </w:p>
        </w:tc>
        <w:tc>
          <w:tcPr>
            <w:tcW w:w="1322"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line="380" w:lineRule="exact"/>
              <w:ind w:firstLine="120"/>
              <w:jc w:val="center"/>
              <w:rPr>
                <w:rFonts w:hint="eastAsia"/>
                <w:b/>
                <w:color w:val="auto"/>
                <w:sz w:val="24"/>
                <w:szCs w:val="24"/>
                <w:lang w:val="zh-CN"/>
              </w:rPr>
            </w:pPr>
            <w:r>
              <w:rPr>
                <w:rFonts w:hint="eastAsia" w:ascii="宋体" w:hAnsi="宋体" w:eastAsia="宋体"/>
                <w:b/>
                <w:color w:val="auto"/>
                <w:sz w:val="24"/>
                <w:szCs w:val="24"/>
                <w:lang w:val="zh-CN"/>
              </w:rPr>
              <w:t>姓</w:t>
            </w:r>
            <w:r>
              <w:rPr>
                <w:rFonts w:hint="eastAsia"/>
                <w:b/>
                <w:color w:val="auto"/>
                <w:sz w:val="24"/>
                <w:szCs w:val="24"/>
                <w:lang w:val="zh-CN"/>
              </w:rPr>
              <w:t xml:space="preserve"> </w:t>
            </w:r>
            <w:r>
              <w:rPr>
                <w:rFonts w:hint="eastAsia" w:ascii="宋体" w:hAnsi="宋体" w:eastAsia="宋体"/>
                <w:b/>
                <w:color w:val="auto"/>
                <w:sz w:val="24"/>
                <w:szCs w:val="24"/>
                <w:lang w:val="zh-CN"/>
              </w:rPr>
              <w:t>名</w:t>
            </w:r>
          </w:p>
        </w:tc>
        <w:tc>
          <w:tcPr>
            <w:tcW w:w="1274"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line="380" w:lineRule="exact"/>
              <w:jc w:val="center"/>
              <w:rPr>
                <w:rFonts w:hint="eastAsia"/>
                <w:color w:val="auto"/>
                <w:sz w:val="24"/>
                <w:szCs w:val="24"/>
                <w:lang w:val="zh-CN"/>
              </w:rPr>
            </w:pPr>
          </w:p>
        </w:tc>
        <w:tc>
          <w:tcPr>
            <w:tcW w:w="1101"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line="380" w:lineRule="exact"/>
              <w:jc w:val="center"/>
              <w:rPr>
                <w:rFonts w:hint="eastAsia"/>
                <w:b/>
                <w:color w:val="auto"/>
                <w:sz w:val="24"/>
                <w:szCs w:val="24"/>
                <w:lang w:val="zh-CN"/>
              </w:rPr>
            </w:pPr>
            <w:r>
              <w:rPr>
                <w:rFonts w:hint="eastAsia" w:ascii="宋体" w:hAnsi="宋体" w:eastAsia="宋体"/>
                <w:b/>
                <w:color w:val="auto"/>
                <w:sz w:val="24"/>
                <w:szCs w:val="24"/>
                <w:lang w:val="zh-CN"/>
              </w:rPr>
              <w:t>性</w:t>
            </w:r>
            <w:r>
              <w:rPr>
                <w:rFonts w:hint="eastAsia"/>
                <w:b/>
                <w:color w:val="auto"/>
                <w:sz w:val="24"/>
                <w:szCs w:val="24"/>
                <w:lang w:val="zh-CN"/>
              </w:rPr>
              <w:t xml:space="preserve">  </w:t>
            </w:r>
            <w:r>
              <w:rPr>
                <w:rFonts w:hint="eastAsia" w:ascii="宋体" w:hAnsi="宋体" w:eastAsia="宋体"/>
                <w:b/>
                <w:color w:val="auto"/>
                <w:sz w:val="24"/>
                <w:szCs w:val="24"/>
                <w:lang w:val="zh-CN"/>
              </w:rPr>
              <w:t>别</w:t>
            </w:r>
          </w:p>
        </w:tc>
        <w:tc>
          <w:tcPr>
            <w:tcW w:w="1102"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line="380" w:lineRule="exact"/>
              <w:ind w:firstLine="120"/>
              <w:jc w:val="center"/>
              <w:rPr>
                <w:rFonts w:hint="eastAsia"/>
                <w:color w:val="auto"/>
                <w:sz w:val="24"/>
                <w:szCs w:val="24"/>
                <w:lang w:val="zh-CN"/>
              </w:rPr>
            </w:pPr>
          </w:p>
        </w:tc>
        <w:tc>
          <w:tcPr>
            <w:tcW w:w="1467"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line="380" w:lineRule="exact"/>
              <w:ind w:firstLine="236"/>
              <w:jc w:val="center"/>
              <w:rPr>
                <w:rFonts w:hint="eastAsia"/>
                <w:b/>
                <w:color w:val="auto"/>
                <w:sz w:val="24"/>
                <w:szCs w:val="24"/>
                <w:lang w:val="zh-CN"/>
              </w:rPr>
            </w:pPr>
            <w:r>
              <w:rPr>
                <w:rFonts w:hint="eastAsia" w:ascii="宋体" w:hAnsi="宋体" w:eastAsia="宋体"/>
                <w:b/>
                <w:color w:val="auto"/>
                <w:sz w:val="24"/>
                <w:szCs w:val="24"/>
                <w:lang w:val="zh-CN"/>
              </w:rPr>
              <w:t>职</w:t>
            </w:r>
            <w:r>
              <w:rPr>
                <w:rFonts w:hint="eastAsia"/>
                <w:b/>
                <w:color w:val="auto"/>
                <w:sz w:val="24"/>
                <w:szCs w:val="24"/>
                <w:lang w:val="zh-CN"/>
              </w:rPr>
              <w:t xml:space="preserve"> </w:t>
            </w:r>
            <w:r>
              <w:rPr>
                <w:rFonts w:hint="eastAsia" w:ascii="宋体" w:hAnsi="宋体" w:eastAsia="宋体"/>
                <w:b/>
                <w:color w:val="auto"/>
                <w:sz w:val="24"/>
                <w:szCs w:val="24"/>
                <w:lang w:val="zh-CN"/>
              </w:rPr>
              <w:t>务</w:t>
            </w:r>
          </w:p>
        </w:tc>
        <w:tc>
          <w:tcPr>
            <w:tcW w:w="1673"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line="380" w:lineRule="exact"/>
              <w:ind w:firstLine="240"/>
              <w:jc w:val="center"/>
              <w:rPr>
                <w:rFonts w:hint="eastAsia"/>
                <w:color w:val="auto"/>
                <w:sz w:val="24"/>
                <w:szCs w:val="24"/>
                <w:lang w:val="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trHeight w:val="492" w:hRule="atLeast"/>
        </w:trPr>
        <w:tc>
          <w:tcPr>
            <w:tcW w:w="629" w:type="dxa"/>
            <w:vMerge w:val="continue"/>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line="380" w:lineRule="exact"/>
              <w:rPr>
                <w:rFonts w:hint="eastAsia"/>
                <w:b/>
                <w:color w:val="auto"/>
                <w:sz w:val="24"/>
                <w:szCs w:val="24"/>
                <w:lang w:val="zh-CN"/>
              </w:rPr>
            </w:pPr>
          </w:p>
        </w:tc>
        <w:tc>
          <w:tcPr>
            <w:tcW w:w="1322"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line="380" w:lineRule="exact"/>
              <w:jc w:val="center"/>
              <w:rPr>
                <w:rFonts w:hint="eastAsia"/>
                <w:b/>
                <w:color w:val="auto"/>
                <w:sz w:val="24"/>
                <w:szCs w:val="24"/>
                <w:lang w:val="zh-CN"/>
              </w:rPr>
            </w:pPr>
            <w:r>
              <w:rPr>
                <w:rFonts w:hint="eastAsia" w:ascii="宋体" w:hAnsi="宋体" w:eastAsia="宋体"/>
                <w:b/>
                <w:color w:val="auto"/>
                <w:sz w:val="24"/>
                <w:szCs w:val="24"/>
                <w:lang w:val="zh-CN"/>
              </w:rPr>
              <w:t>职</w:t>
            </w:r>
            <w:r>
              <w:rPr>
                <w:rFonts w:hint="eastAsia"/>
                <w:b/>
                <w:color w:val="auto"/>
                <w:sz w:val="24"/>
                <w:szCs w:val="24"/>
                <w:lang w:val="zh-CN"/>
              </w:rPr>
              <w:t xml:space="preserve"> </w:t>
            </w:r>
            <w:r>
              <w:rPr>
                <w:rFonts w:hint="eastAsia" w:ascii="宋体" w:hAnsi="宋体" w:eastAsia="宋体"/>
                <w:b/>
                <w:color w:val="auto"/>
                <w:sz w:val="24"/>
                <w:szCs w:val="24"/>
                <w:lang w:val="zh-CN"/>
              </w:rPr>
              <w:t>称</w:t>
            </w:r>
          </w:p>
        </w:tc>
        <w:tc>
          <w:tcPr>
            <w:tcW w:w="1274"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line="380" w:lineRule="exact"/>
              <w:jc w:val="center"/>
              <w:rPr>
                <w:rFonts w:hint="eastAsia"/>
                <w:color w:val="auto"/>
                <w:sz w:val="24"/>
                <w:szCs w:val="24"/>
                <w:lang w:val="zh-CN"/>
              </w:rPr>
            </w:pPr>
          </w:p>
        </w:tc>
        <w:tc>
          <w:tcPr>
            <w:tcW w:w="1101"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line="380" w:lineRule="exact"/>
              <w:jc w:val="center"/>
              <w:rPr>
                <w:rFonts w:hint="eastAsia"/>
                <w:b/>
                <w:color w:val="auto"/>
                <w:sz w:val="24"/>
                <w:szCs w:val="24"/>
                <w:lang w:val="zh-CN"/>
              </w:rPr>
            </w:pPr>
            <w:r>
              <w:rPr>
                <w:rFonts w:hint="eastAsia" w:ascii="宋体" w:hAnsi="宋体" w:eastAsia="宋体"/>
                <w:b/>
                <w:color w:val="auto"/>
                <w:sz w:val="24"/>
                <w:szCs w:val="24"/>
                <w:lang w:val="zh-CN"/>
              </w:rPr>
              <w:t>学</w:t>
            </w:r>
            <w:r>
              <w:rPr>
                <w:rFonts w:hint="eastAsia"/>
                <w:b/>
                <w:color w:val="auto"/>
                <w:sz w:val="24"/>
                <w:szCs w:val="24"/>
                <w:lang w:val="zh-CN"/>
              </w:rPr>
              <w:t xml:space="preserve">  </w:t>
            </w:r>
            <w:r>
              <w:rPr>
                <w:rFonts w:hint="eastAsia" w:ascii="宋体" w:hAnsi="宋体" w:eastAsia="宋体"/>
                <w:b/>
                <w:color w:val="auto"/>
                <w:sz w:val="24"/>
                <w:szCs w:val="24"/>
                <w:lang w:val="zh-CN"/>
              </w:rPr>
              <w:t>历</w:t>
            </w:r>
          </w:p>
        </w:tc>
        <w:tc>
          <w:tcPr>
            <w:tcW w:w="1102"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line="380" w:lineRule="exact"/>
              <w:ind w:firstLine="120"/>
              <w:jc w:val="center"/>
              <w:rPr>
                <w:rFonts w:hint="eastAsia"/>
                <w:color w:val="auto"/>
                <w:sz w:val="24"/>
                <w:szCs w:val="24"/>
                <w:lang w:val="zh-CN"/>
              </w:rPr>
            </w:pPr>
          </w:p>
        </w:tc>
        <w:tc>
          <w:tcPr>
            <w:tcW w:w="1467"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line="380" w:lineRule="exact"/>
              <w:jc w:val="center"/>
              <w:rPr>
                <w:rFonts w:hint="eastAsia"/>
                <w:b/>
                <w:color w:val="auto"/>
                <w:sz w:val="24"/>
                <w:szCs w:val="24"/>
                <w:lang w:val="zh-CN"/>
              </w:rPr>
            </w:pPr>
            <w:r>
              <w:rPr>
                <w:rFonts w:hint="eastAsia" w:ascii="宋体" w:hAnsi="宋体" w:eastAsia="宋体"/>
                <w:b/>
                <w:color w:val="auto"/>
                <w:sz w:val="24"/>
                <w:szCs w:val="24"/>
                <w:lang w:val="zh-CN"/>
              </w:rPr>
              <w:t>联系电话</w:t>
            </w:r>
          </w:p>
        </w:tc>
        <w:tc>
          <w:tcPr>
            <w:tcW w:w="1673"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line="380" w:lineRule="exact"/>
              <w:jc w:val="center"/>
              <w:rPr>
                <w:rFonts w:hint="eastAsia"/>
                <w:color w:val="auto"/>
                <w:sz w:val="24"/>
                <w:szCs w:val="24"/>
                <w:lang w:val="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trHeight w:val="388" w:hRule="atLeast"/>
        </w:trPr>
        <w:tc>
          <w:tcPr>
            <w:tcW w:w="629" w:type="dxa"/>
            <w:vMerge w:val="continue"/>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line="380" w:lineRule="exact"/>
              <w:rPr>
                <w:rFonts w:hint="eastAsia"/>
                <w:b/>
                <w:color w:val="auto"/>
                <w:sz w:val="24"/>
                <w:szCs w:val="24"/>
                <w:lang w:val="zh-CN"/>
              </w:rPr>
            </w:pPr>
          </w:p>
        </w:tc>
        <w:tc>
          <w:tcPr>
            <w:tcW w:w="1322"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line="380" w:lineRule="exact"/>
              <w:jc w:val="center"/>
              <w:rPr>
                <w:rFonts w:hint="eastAsia"/>
                <w:b/>
                <w:color w:val="auto"/>
                <w:sz w:val="24"/>
                <w:szCs w:val="24"/>
                <w:lang w:val="zh-CN"/>
              </w:rPr>
            </w:pPr>
            <w:r>
              <w:rPr>
                <w:rFonts w:hint="eastAsia" w:ascii="宋体" w:hAnsi="宋体" w:eastAsia="宋体"/>
                <w:b/>
                <w:color w:val="auto"/>
                <w:sz w:val="24"/>
                <w:szCs w:val="24"/>
                <w:lang w:val="zh-CN"/>
              </w:rPr>
              <w:t>工作单位</w:t>
            </w:r>
          </w:p>
        </w:tc>
        <w:tc>
          <w:tcPr>
            <w:tcW w:w="3477" w:type="dxa"/>
            <w:gridSpan w:val="3"/>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line="380" w:lineRule="exact"/>
              <w:jc w:val="center"/>
              <w:rPr>
                <w:rFonts w:hint="eastAsia"/>
                <w:color w:val="auto"/>
                <w:sz w:val="24"/>
                <w:szCs w:val="24"/>
                <w:lang w:val="zh-CN"/>
              </w:rPr>
            </w:pPr>
          </w:p>
        </w:tc>
        <w:tc>
          <w:tcPr>
            <w:tcW w:w="1467"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line="380" w:lineRule="exact"/>
              <w:ind w:firstLine="236"/>
              <w:jc w:val="center"/>
              <w:rPr>
                <w:rFonts w:hint="eastAsia"/>
                <w:b/>
                <w:color w:val="auto"/>
                <w:sz w:val="24"/>
                <w:szCs w:val="24"/>
                <w:lang w:val="zh-CN"/>
              </w:rPr>
            </w:pPr>
            <w:r>
              <w:rPr>
                <w:rFonts w:hint="eastAsia" w:ascii="宋体" w:hAnsi="宋体" w:eastAsia="宋体"/>
                <w:b/>
                <w:color w:val="auto"/>
                <w:sz w:val="24"/>
                <w:szCs w:val="24"/>
                <w:lang w:val="zh-CN"/>
              </w:rPr>
              <w:t>签</w:t>
            </w:r>
            <w:r>
              <w:rPr>
                <w:rFonts w:hint="eastAsia"/>
                <w:b/>
                <w:color w:val="auto"/>
                <w:sz w:val="24"/>
                <w:szCs w:val="24"/>
                <w:lang w:val="zh-CN"/>
              </w:rPr>
              <w:t xml:space="preserve"> </w:t>
            </w:r>
            <w:r>
              <w:rPr>
                <w:rFonts w:hint="eastAsia" w:ascii="宋体" w:hAnsi="宋体" w:eastAsia="宋体"/>
                <w:b/>
                <w:color w:val="auto"/>
                <w:sz w:val="24"/>
                <w:szCs w:val="24"/>
                <w:lang w:val="zh-CN"/>
              </w:rPr>
              <w:t>名</w:t>
            </w:r>
          </w:p>
        </w:tc>
        <w:tc>
          <w:tcPr>
            <w:tcW w:w="1673"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line="380" w:lineRule="exact"/>
              <w:jc w:val="center"/>
              <w:rPr>
                <w:rFonts w:hint="eastAsia"/>
                <w:color w:val="auto"/>
                <w:sz w:val="24"/>
                <w:szCs w:val="24"/>
                <w:lang w:val="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trHeight w:val="2426" w:hRule="atLeast"/>
        </w:trPr>
        <w:tc>
          <w:tcPr>
            <w:tcW w:w="629"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line="380" w:lineRule="exact"/>
              <w:rPr>
                <w:rFonts w:hint="eastAsia"/>
                <w:color w:val="auto"/>
                <w:sz w:val="24"/>
                <w:szCs w:val="24"/>
                <w:lang w:val="zh-CN"/>
              </w:rPr>
            </w:pPr>
          </w:p>
          <w:p>
            <w:pPr>
              <w:spacing w:beforeLines="0" w:afterLines="0" w:line="380" w:lineRule="exact"/>
              <w:rPr>
                <w:rFonts w:hint="eastAsia"/>
                <w:color w:val="auto"/>
                <w:sz w:val="24"/>
                <w:szCs w:val="24"/>
                <w:lang w:val="zh-CN"/>
              </w:rPr>
            </w:pPr>
          </w:p>
          <w:p>
            <w:pPr>
              <w:spacing w:beforeLines="0" w:afterLines="0" w:line="380" w:lineRule="exact"/>
              <w:ind w:left="118"/>
              <w:rPr>
                <w:rFonts w:hint="eastAsia"/>
                <w:b/>
                <w:color w:val="auto"/>
                <w:sz w:val="24"/>
                <w:szCs w:val="24"/>
                <w:lang w:val="zh-CN"/>
              </w:rPr>
            </w:pPr>
            <w:r>
              <w:rPr>
                <w:rFonts w:hint="eastAsia" w:ascii="宋体" w:hAnsi="宋体" w:eastAsia="宋体"/>
                <w:b/>
                <w:color w:val="auto"/>
                <w:sz w:val="24"/>
                <w:szCs w:val="24"/>
                <w:lang w:val="zh-CN"/>
              </w:rPr>
              <w:t>主审</w:t>
            </w:r>
          </w:p>
          <w:p>
            <w:pPr>
              <w:spacing w:beforeLines="0" w:afterLines="0" w:line="380" w:lineRule="exact"/>
              <w:ind w:left="118"/>
              <w:rPr>
                <w:rFonts w:hint="eastAsia"/>
                <w:b/>
                <w:color w:val="auto"/>
                <w:sz w:val="24"/>
                <w:szCs w:val="24"/>
                <w:lang w:val="zh-CN"/>
              </w:rPr>
            </w:pPr>
            <w:r>
              <w:rPr>
                <w:rFonts w:hint="eastAsia" w:ascii="宋体" w:hAnsi="宋体" w:eastAsia="宋体"/>
                <w:b/>
                <w:color w:val="auto"/>
                <w:sz w:val="24"/>
                <w:szCs w:val="24"/>
                <w:lang w:val="zh-CN"/>
              </w:rPr>
              <w:t>教师意见</w:t>
            </w:r>
          </w:p>
          <w:p>
            <w:pPr>
              <w:spacing w:beforeLines="0" w:afterLines="0" w:line="380" w:lineRule="exact"/>
              <w:rPr>
                <w:rFonts w:hint="eastAsia"/>
                <w:color w:val="auto"/>
                <w:sz w:val="24"/>
                <w:szCs w:val="24"/>
                <w:lang w:val="zh-CN"/>
              </w:rPr>
            </w:pPr>
          </w:p>
        </w:tc>
        <w:tc>
          <w:tcPr>
            <w:tcW w:w="7939" w:type="dxa"/>
            <w:gridSpan w:val="6"/>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line="380" w:lineRule="exact"/>
              <w:rPr>
                <w:rFonts w:hint="eastAsia"/>
                <w:color w:val="auto"/>
                <w:sz w:val="21"/>
                <w:szCs w:val="24"/>
                <w:lang w:val="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trHeight w:val="2856" w:hRule="atLeast"/>
        </w:trPr>
        <w:tc>
          <w:tcPr>
            <w:tcW w:w="629"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line="380" w:lineRule="exact"/>
              <w:rPr>
                <w:rFonts w:hint="eastAsia"/>
                <w:color w:val="auto"/>
                <w:sz w:val="24"/>
                <w:szCs w:val="24"/>
                <w:lang w:val="zh-CN"/>
              </w:rPr>
            </w:pPr>
          </w:p>
          <w:p>
            <w:pPr>
              <w:spacing w:beforeLines="0" w:afterLines="0" w:line="380" w:lineRule="exact"/>
              <w:rPr>
                <w:rFonts w:hint="eastAsia"/>
                <w:color w:val="auto"/>
                <w:sz w:val="24"/>
                <w:szCs w:val="24"/>
                <w:lang w:val="zh-CN"/>
              </w:rPr>
            </w:pPr>
          </w:p>
          <w:p>
            <w:pPr>
              <w:spacing w:beforeLines="0" w:afterLines="0" w:line="380" w:lineRule="exact"/>
              <w:ind w:left="118"/>
              <w:rPr>
                <w:rFonts w:hint="eastAsia"/>
                <w:b/>
                <w:color w:val="auto"/>
                <w:sz w:val="24"/>
                <w:szCs w:val="24"/>
                <w:lang w:val="zh-CN"/>
              </w:rPr>
            </w:pPr>
            <w:r>
              <w:rPr>
                <w:rFonts w:hint="eastAsia" w:ascii="宋体" w:hAnsi="宋体" w:eastAsia="宋体"/>
                <w:b/>
                <w:color w:val="auto"/>
                <w:sz w:val="24"/>
                <w:szCs w:val="24"/>
                <w:lang w:val="zh-CN"/>
              </w:rPr>
              <w:t>论文得分</w:t>
            </w:r>
          </w:p>
          <w:p>
            <w:pPr>
              <w:spacing w:beforeLines="0" w:afterLines="0" w:line="380" w:lineRule="exact"/>
              <w:rPr>
                <w:rFonts w:hint="eastAsia"/>
                <w:color w:val="auto"/>
                <w:sz w:val="24"/>
                <w:szCs w:val="24"/>
                <w:lang w:val="zh-CN"/>
              </w:rPr>
            </w:pPr>
          </w:p>
        </w:tc>
        <w:tc>
          <w:tcPr>
            <w:tcW w:w="7939" w:type="dxa"/>
            <w:gridSpan w:val="6"/>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line="380" w:lineRule="exact"/>
              <w:rPr>
                <w:rFonts w:hint="eastAsia"/>
                <w:color w:val="auto"/>
                <w:sz w:val="21"/>
                <w:szCs w:val="24"/>
                <w:lang w:val="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trHeight w:val="4822" w:hRule="atLeast"/>
        </w:trPr>
        <w:tc>
          <w:tcPr>
            <w:tcW w:w="629"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line="380" w:lineRule="exact"/>
              <w:rPr>
                <w:rFonts w:hint="eastAsia"/>
                <w:color w:val="auto"/>
                <w:sz w:val="24"/>
                <w:szCs w:val="24"/>
                <w:lang w:val="zh-CN"/>
              </w:rPr>
            </w:pPr>
          </w:p>
          <w:p>
            <w:pPr>
              <w:spacing w:beforeLines="0" w:afterLines="0" w:line="380" w:lineRule="exact"/>
              <w:rPr>
                <w:rFonts w:hint="eastAsia"/>
                <w:color w:val="auto"/>
                <w:sz w:val="24"/>
                <w:szCs w:val="24"/>
                <w:lang w:val="zh-CN"/>
              </w:rPr>
            </w:pPr>
          </w:p>
          <w:p>
            <w:pPr>
              <w:spacing w:beforeLines="0" w:afterLines="0" w:line="380" w:lineRule="exact"/>
              <w:rPr>
                <w:rFonts w:hint="eastAsia"/>
                <w:color w:val="auto"/>
                <w:sz w:val="24"/>
                <w:szCs w:val="24"/>
                <w:lang w:val="zh-CN"/>
              </w:rPr>
            </w:pPr>
          </w:p>
          <w:p>
            <w:pPr>
              <w:spacing w:beforeLines="0" w:afterLines="0" w:line="380" w:lineRule="exact"/>
              <w:rPr>
                <w:rFonts w:hint="eastAsia"/>
                <w:color w:val="auto"/>
                <w:sz w:val="24"/>
                <w:szCs w:val="24"/>
                <w:lang w:val="zh-CN"/>
              </w:rPr>
            </w:pPr>
          </w:p>
          <w:p>
            <w:pPr>
              <w:spacing w:beforeLines="0" w:afterLines="0" w:line="380" w:lineRule="exact"/>
              <w:ind w:left="118"/>
              <w:rPr>
                <w:rFonts w:hint="eastAsia"/>
                <w:b/>
                <w:color w:val="auto"/>
                <w:sz w:val="24"/>
                <w:szCs w:val="24"/>
                <w:lang w:val="zh-CN"/>
              </w:rPr>
            </w:pPr>
            <w:r>
              <w:rPr>
                <w:rFonts w:hint="eastAsia" w:ascii="宋体" w:hAnsi="宋体" w:eastAsia="宋体"/>
                <w:b/>
                <w:color w:val="auto"/>
                <w:sz w:val="24"/>
                <w:szCs w:val="24"/>
                <w:lang w:val="zh-CN"/>
              </w:rPr>
              <w:t>主考院校意见</w:t>
            </w:r>
          </w:p>
        </w:tc>
        <w:tc>
          <w:tcPr>
            <w:tcW w:w="7939" w:type="dxa"/>
            <w:gridSpan w:val="6"/>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line="380" w:lineRule="exact"/>
              <w:rPr>
                <w:rFonts w:hint="eastAsia"/>
                <w:color w:val="auto"/>
                <w:sz w:val="21"/>
                <w:szCs w:val="24"/>
                <w:lang w:val="zh-CN"/>
              </w:rPr>
            </w:pPr>
          </w:p>
          <w:p>
            <w:pPr>
              <w:spacing w:beforeLines="0" w:afterLines="0" w:line="380" w:lineRule="exact"/>
              <w:rPr>
                <w:rFonts w:hint="eastAsia"/>
                <w:color w:val="auto"/>
                <w:sz w:val="21"/>
                <w:szCs w:val="24"/>
                <w:lang w:val="zh-CN"/>
              </w:rPr>
            </w:pPr>
          </w:p>
          <w:p>
            <w:pPr>
              <w:spacing w:beforeLines="0" w:afterLines="0" w:line="380" w:lineRule="exact"/>
              <w:rPr>
                <w:rFonts w:hint="eastAsia"/>
                <w:color w:val="auto"/>
                <w:sz w:val="21"/>
                <w:szCs w:val="24"/>
                <w:lang w:val="zh-CN"/>
              </w:rPr>
            </w:pPr>
          </w:p>
          <w:p>
            <w:pPr>
              <w:spacing w:beforeLines="0" w:afterLines="0" w:line="380" w:lineRule="exact"/>
              <w:rPr>
                <w:rFonts w:hint="eastAsia"/>
                <w:color w:val="auto"/>
                <w:sz w:val="21"/>
                <w:szCs w:val="24"/>
                <w:lang w:val="zh-CN"/>
              </w:rPr>
            </w:pPr>
          </w:p>
          <w:p>
            <w:pPr>
              <w:spacing w:beforeLines="0" w:afterLines="0" w:line="380" w:lineRule="exact"/>
              <w:ind w:firstLine="6300"/>
              <w:rPr>
                <w:rFonts w:hint="eastAsia"/>
                <w:color w:val="auto"/>
                <w:sz w:val="21"/>
                <w:szCs w:val="24"/>
                <w:lang w:val="zh-CN"/>
              </w:rPr>
            </w:pPr>
            <w:r>
              <w:rPr>
                <w:rFonts w:hint="eastAsia" w:ascii="宋体" w:hAnsi="宋体" w:eastAsia="宋体"/>
                <w:color w:val="auto"/>
                <w:sz w:val="21"/>
                <w:szCs w:val="24"/>
                <w:lang w:val="zh-CN"/>
              </w:rPr>
              <w:t>盖</w:t>
            </w:r>
            <w:r>
              <w:rPr>
                <w:rFonts w:hint="eastAsia"/>
                <w:color w:val="auto"/>
                <w:sz w:val="21"/>
                <w:szCs w:val="24"/>
                <w:lang w:val="zh-CN"/>
              </w:rPr>
              <w:t xml:space="preserve">  </w:t>
            </w:r>
            <w:r>
              <w:rPr>
                <w:rFonts w:hint="eastAsia" w:ascii="宋体" w:hAnsi="宋体" w:eastAsia="宋体"/>
                <w:color w:val="auto"/>
                <w:sz w:val="21"/>
                <w:szCs w:val="24"/>
                <w:lang w:val="zh-CN"/>
              </w:rPr>
              <w:t>章</w:t>
            </w:r>
          </w:p>
          <w:p>
            <w:pPr>
              <w:spacing w:beforeLines="0" w:afterLines="0" w:line="380" w:lineRule="exact"/>
              <w:rPr>
                <w:rFonts w:hint="eastAsia"/>
                <w:color w:val="auto"/>
                <w:sz w:val="21"/>
                <w:szCs w:val="24"/>
                <w:lang w:val="zh-CN"/>
              </w:rPr>
            </w:pPr>
          </w:p>
          <w:p>
            <w:pPr>
              <w:spacing w:beforeLines="0" w:afterLines="0" w:line="380" w:lineRule="exact"/>
              <w:ind w:firstLine="5985"/>
              <w:rPr>
                <w:rFonts w:hint="eastAsia"/>
                <w:color w:val="auto"/>
                <w:sz w:val="21"/>
                <w:szCs w:val="24"/>
                <w:lang w:val="zh-CN"/>
              </w:rPr>
            </w:pPr>
            <w:r>
              <w:rPr>
                <w:rFonts w:hint="eastAsia" w:ascii="宋体" w:hAnsi="宋体" w:eastAsia="宋体"/>
                <w:color w:val="auto"/>
                <w:sz w:val="21"/>
                <w:szCs w:val="24"/>
                <w:lang w:val="zh-CN"/>
              </w:rPr>
              <w:t>年</w:t>
            </w:r>
            <w:r>
              <w:rPr>
                <w:rFonts w:hint="eastAsia"/>
                <w:color w:val="auto"/>
                <w:sz w:val="21"/>
                <w:szCs w:val="24"/>
                <w:lang w:val="zh-CN"/>
              </w:rPr>
              <w:t xml:space="preserve">   </w:t>
            </w:r>
            <w:r>
              <w:rPr>
                <w:rFonts w:hint="eastAsia" w:ascii="宋体" w:hAnsi="宋体" w:eastAsia="宋体"/>
                <w:color w:val="auto"/>
                <w:sz w:val="21"/>
                <w:szCs w:val="24"/>
                <w:lang w:val="zh-CN"/>
              </w:rPr>
              <w:t>月</w:t>
            </w:r>
            <w:r>
              <w:rPr>
                <w:rFonts w:hint="eastAsia"/>
                <w:color w:val="auto"/>
                <w:sz w:val="21"/>
                <w:szCs w:val="24"/>
                <w:lang w:val="zh-CN"/>
              </w:rPr>
              <w:t xml:space="preserve">    </w:t>
            </w:r>
            <w:r>
              <w:rPr>
                <w:rFonts w:hint="eastAsia" w:ascii="宋体" w:hAnsi="宋体" w:eastAsia="宋体"/>
                <w:color w:val="auto"/>
                <w:sz w:val="21"/>
                <w:szCs w:val="24"/>
                <w:lang w:val="zh-CN"/>
              </w:rPr>
              <w:t>日</w:t>
            </w:r>
          </w:p>
        </w:tc>
      </w:tr>
    </w:tbl>
    <w:p>
      <w:pPr>
        <w:spacing w:beforeLines="0" w:afterLines="0" w:line="380" w:lineRule="exact"/>
        <w:rPr>
          <w:rFonts w:hint="eastAsia" w:ascii="宋体" w:hAnsi="宋体" w:eastAsia="宋体"/>
          <w:b/>
          <w:color w:val="auto"/>
          <w:sz w:val="32"/>
          <w:szCs w:val="24"/>
          <w:lang w:val="zh-CN"/>
        </w:rPr>
      </w:pPr>
    </w:p>
    <w:p>
      <w:pPr>
        <w:spacing w:beforeLines="0" w:afterLines="0" w:line="380" w:lineRule="exact"/>
        <w:jc w:val="center"/>
        <w:rPr>
          <w:rFonts w:hint="eastAsia"/>
          <w:b/>
          <w:color w:val="auto"/>
          <w:sz w:val="28"/>
          <w:szCs w:val="24"/>
          <w:lang w:val="zh-CN"/>
        </w:rPr>
      </w:pPr>
      <w:r>
        <w:rPr>
          <w:rFonts w:hint="eastAsia" w:ascii="宋体" w:hAnsi="宋体" w:eastAsia="宋体"/>
          <w:b/>
          <w:color w:val="auto"/>
          <w:sz w:val="28"/>
          <w:szCs w:val="24"/>
          <w:lang w:val="zh-CN"/>
        </w:rPr>
        <w:t>慢性肺源性心脏病患者的护理分析</w:t>
      </w:r>
    </w:p>
    <w:p>
      <w:pPr>
        <w:spacing w:beforeLines="0" w:afterLines="0" w:line="380" w:lineRule="exact"/>
        <w:rPr>
          <w:rFonts w:hint="eastAsia"/>
          <w:color w:val="auto"/>
          <w:sz w:val="24"/>
          <w:szCs w:val="24"/>
          <w:lang w:val="zh-CN"/>
        </w:rPr>
      </w:pPr>
      <w:r>
        <w:rPr>
          <w:rFonts w:hint="eastAsia" w:ascii="宋体" w:hAnsi="宋体" w:eastAsia="宋体"/>
          <w:b/>
          <w:color w:val="auto"/>
          <w:sz w:val="24"/>
          <w:szCs w:val="24"/>
          <w:lang w:val="zh-CN"/>
        </w:rPr>
        <w:t>【摘要】</w:t>
      </w:r>
      <w:r>
        <w:rPr>
          <w:rFonts w:hint="eastAsia" w:ascii="宋体" w:hAnsi="宋体" w:eastAsia="宋体"/>
          <w:color w:val="auto"/>
          <w:sz w:val="24"/>
          <w:szCs w:val="24"/>
          <w:lang w:val="zh-CN"/>
        </w:rPr>
        <w:t>目的：分析慢性肺源性心脏病患者行人性化护理模式的价值作用。方法：将我院</w:t>
      </w:r>
      <w:r>
        <w:rPr>
          <w:rFonts w:hint="eastAsia"/>
          <w:color w:val="auto"/>
          <w:sz w:val="24"/>
          <w:szCs w:val="24"/>
          <w:lang w:val="zh-CN"/>
        </w:rPr>
        <w:t>2014</w:t>
      </w:r>
      <w:r>
        <w:rPr>
          <w:rFonts w:hint="eastAsia" w:ascii="宋体" w:hAnsi="宋体" w:eastAsia="宋体"/>
          <w:color w:val="auto"/>
          <w:sz w:val="24"/>
          <w:szCs w:val="24"/>
          <w:lang w:val="zh-CN"/>
        </w:rPr>
        <w:t>年收治的</w:t>
      </w:r>
      <w:r>
        <w:rPr>
          <w:rFonts w:hint="eastAsia"/>
          <w:color w:val="auto"/>
          <w:sz w:val="24"/>
          <w:szCs w:val="24"/>
          <w:lang w:val="zh-CN"/>
        </w:rPr>
        <w:t>100</w:t>
      </w:r>
      <w:r>
        <w:rPr>
          <w:rFonts w:hint="eastAsia" w:ascii="宋体" w:hAnsi="宋体" w:eastAsia="宋体"/>
          <w:color w:val="auto"/>
          <w:sz w:val="24"/>
          <w:szCs w:val="24"/>
          <w:lang w:val="zh-CN"/>
        </w:rPr>
        <w:t>例慢性肺源性心脏病患者实施分组，分为观察组及对照组两组，对照组性常规治疗及护理模式。观察组在常规治疗护理模式的基础上，依据患者个体情况，从用药、饮食、呼吸、排痰、心理多层面给予针对性护理方法。结果：观察组患者焦虑情况、抑郁情况，明显低于对照组患者，</w:t>
      </w:r>
      <w:r>
        <w:rPr>
          <w:rFonts w:hint="eastAsia"/>
          <w:color w:val="auto"/>
          <w:sz w:val="24"/>
          <w:szCs w:val="24"/>
          <w:lang w:val="zh-CN"/>
        </w:rPr>
        <w:t>P</w:t>
      </w:r>
      <w:r>
        <w:rPr>
          <w:rFonts w:hint="eastAsia" w:ascii="宋体" w:hAnsi="宋体" w:eastAsia="宋体"/>
          <w:color w:val="auto"/>
          <w:sz w:val="24"/>
          <w:szCs w:val="24"/>
          <w:lang w:val="zh-CN"/>
        </w:rPr>
        <w:t>＜</w:t>
      </w:r>
      <w:r>
        <w:rPr>
          <w:rFonts w:hint="eastAsia"/>
          <w:color w:val="auto"/>
          <w:sz w:val="24"/>
          <w:szCs w:val="24"/>
          <w:lang w:val="zh-CN"/>
        </w:rPr>
        <w:t>0.05</w:t>
      </w:r>
      <w:r>
        <w:rPr>
          <w:rFonts w:hint="eastAsia" w:ascii="宋体" w:hAnsi="宋体" w:eastAsia="宋体"/>
          <w:color w:val="auto"/>
          <w:sz w:val="24"/>
          <w:szCs w:val="24"/>
          <w:lang w:val="zh-CN"/>
        </w:rPr>
        <w:t>，观察组患者具有明显的成效意义。结论：通过对慢性心源性心脏病患者，给予针对性的护理方法，从饮食、用药、心理、呼吸等方面着手行临床护理工作，能够有效改善慢性心源性心脏病患者的主观情绪，助推患者的预后康复情况。</w:t>
      </w:r>
    </w:p>
    <w:p>
      <w:pPr>
        <w:spacing w:beforeLines="0" w:afterLines="0" w:line="380" w:lineRule="exact"/>
        <w:rPr>
          <w:rFonts w:hint="eastAsia"/>
          <w:color w:val="auto"/>
          <w:sz w:val="24"/>
          <w:szCs w:val="24"/>
          <w:lang w:val="zh-CN"/>
        </w:rPr>
      </w:pPr>
      <w:r>
        <w:rPr>
          <w:rFonts w:hint="eastAsia" w:ascii="宋体" w:hAnsi="宋体" w:eastAsia="宋体"/>
          <w:b/>
          <w:color w:val="auto"/>
          <w:sz w:val="24"/>
          <w:szCs w:val="24"/>
          <w:lang w:val="zh-CN"/>
        </w:rPr>
        <w:t>【关键词】</w:t>
      </w:r>
      <w:r>
        <w:rPr>
          <w:rFonts w:hint="eastAsia" w:ascii="宋体" w:hAnsi="宋体" w:eastAsia="宋体"/>
          <w:color w:val="auto"/>
          <w:sz w:val="24"/>
          <w:szCs w:val="24"/>
          <w:lang w:val="zh-CN"/>
        </w:rPr>
        <w:t>慢性肺源性心脏病；人性化护理；康复；价值效能</w:t>
      </w:r>
    </w:p>
    <w:p>
      <w:pPr>
        <w:spacing w:beforeLines="0" w:afterLines="0" w:line="380" w:lineRule="exact"/>
        <w:ind w:firstLine="480"/>
        <w:rPr>
          <w:rFonts w:hint="eastAsia"/>
          <w:color w:val="auto"/>
          <w:sz w:val="24"/>
          <w:szCs w:val="24"/>
          <w:lang w:val="zh-CN"/>
        </w:rPr>
      </w:pPr>
      <w:r>
        <w:rPr>
          <w:rFonts w:hint="eastAsia" w:ascii="宋体" w:hAnsi="宋体" w:eastAsia="宋体"/>
          <w:color w:val="auto"/>
          <w:sz w:val="24"/>
          <w:szCs w:val="24"/>
          <w:lang w:val="zh-CN"/>
        </w:rPr>
        <w:t>慢性肺源性心脏病在现代临床中属于多发性常见病症，因为其病理性质的特殊性，如果不能及时的对患者的病情做出有效的管窥控制，那么很容易因为病情的进一步发展，而导致患者产生心功能异常、呼吸衰竭等严重心脏疾病。</w:t>
      </w:r>
      <w:r>
        <w:rPr>
          <w:rFonts w:hint="eastAsia"/>
          <w:color w:val="auto"/>
          <w:sz w:val="24"/>
          <w:szCs w:val="24"/>
          <w:vertAlign w:val="superscript"/>
          <w:lang w:val="zh-CN"/>
        </w:rPr>
        <w:t>[</w:t>
      </w:r>
      <w:r>
        <w:rPr>
          <w:rFonts w:hint="eastAsia" w:eastAsia="宋体"/>
          <w:color w:val="auto"/>
          <w:sz w:val="24"/>
          <w:szCs w:val="24"/>
          <w:vertAlign w:val="superscript"/>
          <w:lang w:val="en-US" w:eastAsia="zh-CN"/>
        </w:rPr>
        <w:t>1</w:t>
      </w:r>
      <w:r>
        <w:rPr>
          <w:rFonts w:hint="eastAsia"/>
          <w:color w:val="auto"/>
          <w:sz w:val="24"/>
          <w:szCs w:val="24"/>
          <w:vertAlign w:val="superscript"/>
          <w:lang w:val="zh-CN"/>
        </w:rPr>
        <w:t>]</w:t>
      </w:r>
      <w:r>
        <w:rPr>
          <w:rFonts w:hint="eastAsia" w:ascii="宋体" w:hAnsi="宋体" w:eastAsia="宋体"/>
          <w:color w:val="auto"/>
          <w:sz w:val="24"/>
          <w:szCs w:val="24"/>
          <w:lang w:val="zh-CN"/>
        </w:rPr>
        <w:t>为了进一步对慢性肺源性心脏病患者在治疗期间的护理方式方法做出总结，为此类疾病患者提供更为优质高效的护理服务，促使患者治疗得到有机保证，达到预期理想的效果，笔者着重针对肺源性心脏病患者的临床护理举措展开研究。通过对</w:t>
      </w:r>
      <w:r>
        <w:rPr>
          <w:rFonts w:hint="eastAsia"/>
          <w:color w:val="auto"/>
          <w:sz w:val="24"/>
          <w:szCs w:val="24"/>
          <w:lang w:val="zh-CN"/>
        </w:rPr>
        <w:t>2014</w:t>
      </w:r>
      <w:r>
        <w:rPr>
          <w:rFonts w:hint="eastAsia" w:ascii="宋体" w:hAnsi="宋体" w:eastAsia="宋体"/>
          <w:color w:val="auto"/>
          <w:sz w:val="24"/>
          <w:szCs w:val="24"/>
          <w:lang w:val="zh-CN"/>
        </w:rPr>
        <w:t>年</w:t>
      </w:r>
      <w:r>
        <w:rPr>
          <w:rFonts w:hint="eastAsia"/>
          <w:color w:val="auto"/>
          <w:sz w:val="24"/>
          <w:szCs w:val="24"/>
          <w:lang w:val="zh-CN"/>
        </w:rPr>
        <w:t>--2015</w:t>
      </w:r>
      <w:r>
        <w:rPr>
          <w:rFonts w:hint="eastAsia" w:ascii="宋体" w:hAnsi="宋体" w:eastAsia="宋体"/>
          <w:color w:val="auto"/>
          <w:sz w:val="24"/>
          <w:szCs w:val="24"/>
          <w:lang w:val="zh-CN"/>
        </w:rPr>
        <w:t>年，本院所收治的</w:t>
      </w:r>
      <w:r>
        <w:rPr>
          <w:rFonts w:hint="eastAsia"/>
          <w:color w:val="auto"/>
          <w:sz w:val="24"/>
          <w:szCs w:val="24"/>
          <w:lang w:val="zh-CN"/>
        </w:rPr>
        <w:t>100</w:t>
      </w:r>
      <w:r>
        <w:rPr>
          <w:rFonts w:hint="eastAsia" w:ascii="宋体" w:hAnsi="宋体" w:eastAsia="宋体"/>
          <w:color w:val="auto"/>
          <w:sz w:val="24"/>
          <w:szCs w:val="24"/>
          <w:lang w:val="zh-CN"/>
        </w:rPr>
        <w:t>名肺源性心脏病患者，行针对性护理方法所取得的良好效果，作回顾性分析。</w:t>
      </w:r>
    </w:p>
    <w:p>
      <w:pPr>
        <w:spacing w:beforeLines="0" w:afterLines="0" w:line="380" w:lineRule="exact"/>
        <w:rPr>
          <w:rFonts w:hint="eastAsia"/>
          <w:b/>
          <w:color w:val="auto"/>
          <w:sz w:val="24"/>
          <w:szCs w:val="24"/>
          <w:lang w:val="zh-CN"/>
        </w:rPr>
      </w:pPr>
      <w:r>
        <w:rPr>
          <w:rFonts w:hint="eastAsia" w:ascii="宋体" w:hAnsi="宋体" w:eastAsia="宋体"/>
          <w:b/>
          <w:color w:val="auto"/>
          <w:sz w:val="24"/>
          <w:szCs w:val="24"/>
          <w:lang w:val="en-US" w:eastAsia="zh-CN"/>
        </w:rPr>
        <w:t>1.</w:t>
      </w:r>
      <w:r>
        <w:rPr>
          <w:rFonts w:hint="eastAsia" w:ascii="宋体" w:hAnsi="宋体" w:eastAsia="宋体"/>
          <w:b/>
          <w:color w:val="auto"/>
          <w:sz w:val="24"/>
          <w:szCs w:val="24"/>
          <w:lang w:val="zh-CN"/>
        </w:rPr>
        <w:t>资料与方法</w:t>
      </w:r>
    </w:p>
    <w:p>
      <w:pPr>
        <w:spacing w:beforeLines="0" w:afterLines="0" w:line="380" w:lineRule="exact"/>
        <w:rPr>
          <w:rFonts w:hint="eastAsia"/>
          <w:b/>
          <w:color w:val="auto"/>
          <w:sz w:val="24"/>
          <w:szCs w:val="24"/>
          <w:lang w:val="zh-CN"/>
        </w:rPr>
      </w:pPr>
      <w:r>
        <w:rPr>
          <w:rFonts w:hint="eastAsia"/>
          <w:b/>
          <w:color w:val="auto"/>
          <w:sz w:val="24"/>
          <w:szCs w:val="24"/>
          <w:lang w:val="zh-CN"/>
        </w:rPr>
        <w:t xml:space="preserve">1.1 </w:t>
      </w:r>
      <w:r>
        <w:rPr>
          <w:rFonts w:hint="eastAsia" w:ascii="宋体" w:hAnsi="宋体" w:eastAsia="宋体"/>
          <w:b/>
          <w:color w:val="auto"/>
          <w:sz w:val="24"/>
          <w:szCs w:val="24"/>
          <w:lang w:val="zh-CN"/>
        </w:rPr>
        <w:t>临床资料</w:t>
      </w:r>
    </w:p>
    <w:p>
      <w:pPr>
        <w:spacing w:beforeLines="0" w:afterLines="0" w:line="380" w:lineRule="exact"/>
        <w:ind w:firstLine="480"/>
        <w:rPr>
          <w:rFonts w:hint="eastAsia"/>
          <w:color w:val="auto"/>
          <w:sz w:val="24"/>
          <w:szCs w:val="24"/>
          <w:lang w:val="zh-CN"/>
        </w:rPr>
      </w:pPr>
      <w:r>
        <w:rPr>
          <w:rFonts w:hint="eastAsia" w:ascii="宋体" w:hAnsi="宋体" w:eastAsia="宋体"/>
          <w:color w:val="auto"/>
          <w:sz w:val="24"/>
          <w:szCs w:val="24"/>
          <w:lang w:val="zh-CN"/>
        </w:rPr>
        <w:t>随机选取</w:t>
      </w:r>
      <w:r>
        <w:rPr>
          <w:rFonts w:hint="eastAsia"/>
          <w:color w:val="auto"/>
          <w:sz w:val="24"/>
          <w:szCs w:val="24"/>
          <w:lang w:val="zh-CN"/>
        </w:rPr>
        <w:t>2014</w:t>
      </w:r>
      <w:r>
        <w:rPr>
          <w:rFonts w:hint="eastAsia" w:ascii="宋体" w:hAnsi="宋体" w:eastAsia="宋体"/>
          <w:color w:val="auto"/>
          <w:sz w:val="24"/>
          <w:szCs w:val="24"/>
          <w:lang w:val="zh-CN"/>
        </w:rPr>
        <w:t>年</w:t>
      </w:r>
      <w:r>
        <w:rPr>
          <w:rFonts w:hint="eastAsia"/>
          <w:color w:val="auto"/>
          <w:sz w:val="24"/>
          <w:szCs w:val="24"/>
          <w:lang w:val="zh-CN"/>
        </w:rPr>
        <w:t>1</w:t>
      </w:r>
      <w:r>
        <w:rPr>
          <w:rFonts w:hint="eastAsia" w:ascii="宋体" w:hAnsi="宋体" w:eastAsia="宋体"/>
          <w:color w:val="auto"/>
          <w:sz w:val="24"/>
          <w:szCs w:val="24"/>
          <w:lang w:val="zh-CN"/>
        </w:rPr>
        <w:t>月</w:t>
      </w:r>
      <w:r>
        <w:rPr>
          <w:rFonts w:hint="eastAsia"/>
          <w:color w:val="auto"/>
          <w:sz w:val="24"/>
          <w:szCs w:val="24"/>
          <w:lang w:val="zh-CN"/>
        </w:rPr>
        <w:t>-2015</w:t>
      </w:r>
      <w:r>
        <w:rPr>
          <w:rFonts w:hint="eastAsia" w:ascii="宋体" w:hAnsi="宋体" w:eastAsia="宋体"/>
          <w:color w:val="auto"/>
          <w:sz w:val="24"/>
          <w:szCs w:val="24"/>
          <w:lang w:val="zh-CN"/>
        </w:rPr>
        <w:t>年</w:t>
      </w:r>
      <w:r>
        <w:rPr>
          <w:rFonts w:hint="eastAsia"/>
          <w:color w:val="auto"/>
          <w:sz w:val="24"/>
          <w:szCs w:val="24"/>
          <w:lang w:val="zh-CN"/>
        </w:rPr>
        <w:t>1</w:t>
      </w:r>
      <w:r>
        <w:rPr>
          <w:rFonts w:hint="eastAsia" w:ascii="宋体" w:hAnsi="宋体" w:eastAsia="宋体"/>
          <w:color w:val="auto"/>
          <w:sz w:val="24"/>
          <w:szCs w:val="24"/>
          <w:lang w:val="zh-CN"/>
        </w:rPr>
        <w:t>月，在我院就诊的</w:t>
      </w:r>
      <w:r>
        <w:rPr>
          <w:rFonts w:hint="eastAsia"/>
          <w:color w:val="auto"/>
          <w:sz w:val="24"/>
          <w:szCs w:val="24"/>
          <w:lang w:val="zh-CN"/>
        </w:rPr>
        <w:t>100</w:t>
      </w:r>
      <w:r>
        <w:rPr>
          <w:rFonts w:hint="eastAsia" w:ascii="宋体" w:hAnsi="宋体" w:eastAsia="宋体"/>
          <w:color w:val="auto"/>
          <w:sz w:val="24"/>
          <w:szCs w:val="24"/>
          <w:lang w:val="zh-CN"/>
        </w:rPr>
        <w:t>名慢性肺源性心脏病患者，进行分组，分为观察组及对照组两组。观察组患者</w:t>
      </w:r>
      <w:r>
        <w:rPr>
          <w:rFonts w:hint="eastAsia"/>
          <w:color w:val="auto"/>
          <w:sz w:val="24"/>
          <w:szCs w:val="24"/>
          <w:lang w:val="zh-CN"/>
        </w:rPr>
        <w:t>50</w:t>
      </w:r>
      <w:r>
        <w:rPr>
          <w:rFonts w:hint="eastAsia" w:ascii="宋体" w:hAnsi="宋体" w:eastAsia="宋体"/>
          <w:color w:val="auto"/>
          <w:sz w:val="24"/>
          <w:szCs w:val="24"/>
          <w:lang w:val="zh-CN"/>
        </w:rPr>
        <w:t>例，其中男性患者</w:t>
      </w:r>
      <w:r>
        <w:rPr>
          <w:rFonts w:hint="eastAsia"/>
          <w:color w:val="auto"/>
          <w:sz w:val="24"/>
          <w:szCs w:val="24"/>
          <w:lang w:val="zh-CN"/>
        </w:rPr>
        <w:t>26</w:t>
      </w:r>
      <w:r>
        <w:rPr>
          <w:rFonts w:hint="eastAsia" w:ascii="宋体" w:hAnsi="宋体" w:eastAsia="宋体"/>
          <w:color w:val="auto"/>
          <w:sz w:val="24"/>
          <w:szCs w:val="24"/>
          <w:lang w:val="zh-CN"/>
        </w:rPr>
        <w:t>例，女性患者</w:t>
      </w:r>
      <w:r>
        <w:rPr>
          <w:rFonts w:hint="eastAsia"/>
          <w:color w:val="auto"/>
          <w:sz w:val="24"/>
          <w:szCs w:val="24"/>
          <w:lang w:val="zh-CN"/>
        </w:rPr>
        <w:t>24</w:t>
      </w:r>
      <w:r>
        <w:rPr>
          <w:rFonts w:hint="eastAsia" w:ascii="宋体" w:hAnsi="宋体" w:eastAsia="宋体"/>
          <w:color w:val="auto"/>
          <w:sz w:val="24"/>
          <w:szCs w:val="24"/>
          <w:lang w:val="zh-CN"/>
        </w:rPr>
        <w:t>例，年龄跨度为</w:t>
      </w:r>
      <w:r>
        <w:rPr>
          <w:rFonts w:hint="eastAsia"/>
          <w:color w:val="auto"/>
          <w:sz w:val="24"/>
          <w:szCs w:val="24"/>
          <w:lang w:val="zh-CN"/>
        </w:rPr>
        <w:t>52</w:t>
      </w:r>
      <w:r>
        <w:rPr>
          <w:rFonts w:hint="eastAsia" w:ascii="宋体" w:hAnsi="宋体" w:eastAsia="宋体"/>
          <w:color w:val="auto"/>
          <w:sz w:val="24"/>
          <w:szCs w:val="24"/>
          <w:lang w:val="zh-CN"/>
        </w:rPr>
        <w:t>岁</w:t>
      </w:r>
      <w:r>
        <w:rPr>
          <w:rFonts w:hint="eastAsia"/>
          <w:color w:val="auto"/>
          <w:sz w:val="24"/>
          <w:szCs w:val="24"/>
          <w:lang w:val="zh-CN"/>
        </w:rPr>
        <w:t>-85</w:t>
      </w:r>
      <w:r>
        <w:rPr>
          <w:rFonts w:hint="eastAsia" w:ascii="宋体" w:hAnsi="宋体" w:eastAsia="宋体"/>
          <w:color w:val="auto"/>
          <w:sz w:val="24"/>
          <w:szCs w:val="24"/>
          <w:lang w:val="zh-CN"/>
        </w:rPr>
        <w:t>岁，平均年龄为</w:t>
      </w:r>
      <w:r>
        <w:rPr>
          <w:rFonts w:hint="eastAsia"/>
          <w:color w:val="auto"/>
          <w:sz w:val="24"/>
          <w:szCs w:val="24"/>
          <w:lang w:val="zh-CN"/>
        </w:rPr>
        <w:t>63</w:t>
      </w:r>
      <w:r>
        <w:rPr>
          <w:rFonts w:hint="eastAsia" w:ascii="宋体" w:hAnsi="宋体" w:eastAsia="宋体"/>
          <w:color w:val="auto"/>
          <w:sz w:val="24"/>
          <w:szCs w:val="24"/>
          <w:lang w:val="zh-CN"/>
        </w:rPr>
        <w:t>岁，病程最长患者</w:t>
      </w:r>
      <w:r>
        <w:rPr>
          <w:rFonts w:hint="eastAsia"/>
          <w:color w:val="auto"/>
          <w:sz w:val="24"/>
          <w:szCs w:val="24"/>
          <w:lang w:val="zh-CN"/>
        </w:rPr>
        <w:t>14</w:t>
      </w:r>
      <w:r>
        <w:rPr>
          <w:rFonts w:hint="eastAsia" w:ascii="宋体" w:hAnsi="宋体" w:eastAsia="宋体"/>
          <w:color w:val="auto"/>
          <w:sz w:val="24"/>
          <w:szCs w:val="24"/>
          <w:lang w:val="zh-CN"/>
        </w:rPr>
        <w:t>年，最短患者</w:t>
      </w:r>
      <w:r>
        <w:rPr>
          <w:rFonts w:hint="eastAsia"/>
          <w:color w:val="auto"/>
          <w:sz w:val="24"/>
          <w:szCs w:val="24"/>
          <w:lang w:val="zh-CN"/>
        </w:rPr>
        <w:t>1</w:t>
      </w:r>
      <w:r>
        <w:rPr>
          <w:rFonts w:hint="eastAsia" w:ascii="宋体" w:hAnsi="宋体" w:eastAsia="宋体"/>
          <w:color w:val="auto"/>
          <w:sz w:val="24"/>
          <w:szCs w:val="24"/>
          <w:lang w:val="zh-CN"/>
        </w:rPr>
        <w:t>年，平均</w:t>
      </w:r>
      <w:r>
        <w:rPr>
          <w:rFonts w:hint="eastAsia"/>
          <w:color w:val="auto"/>
          <w:sz w:val="24"/>
          <w:szCs w:val="24"/>
          <w:lang w:val="zh-CN"/>
        </w:rPr>
        <w:t>6</w:t>
      </w:r>
      <w:r>
        <w:rPr>
          <w:rFonts w:hint="eastAsia" w:ascii="宋体" w:hAnsi="宋体" w:eastAsia="宋体"/>
          <w:color w:val="auto"/>
          <w:sz w:val="24"/>
          <w:szCs w:val="24"/>
          <w:lang w:val="zh-CN"/>
        </w:rPr>
        <w:t>年。对照组患者</w:t>
      </w:r>
      <w:r>
        <w:rPr>
          <w:rFonts w:hint="eastAsia"/>
          <w:color w:val="auto"/>
          <w:sz w:val="24"/>
          <w:szCs w:val="24"/>
          <w:lang w:val="zh-CN"/>
        </w:rPr>
        <w:t>50</w:t>
      </w:r>
      <w:r>
        <w:rPr>
          <w:rFonts w:hint="eastAsia" w:ascii="宋体" w:hAnsi="宋体" w:eastAsia="宋体"/>
          <w:color w:val="auto"/>
          <w:sz w:val="24"/>
          <w:szCs w:val="24"/>
          <w:lang w:val="zh-CN"/>
        </w:rPr>
        <w:t>例，其中男性患者</w:t>
      </w:r>
      <w:r>
        <w:rPr>
          <w:rFonts w:hint="eastAsia"/>
          <w:color w:val="auto"/>
          <w:sz w:val="24"/>
          <w:szCs w:val="24"/>
          <w:lang w:val="zh-CN"/>
        </w:rPr>
        <w:t>25</w:t>
      </w:r>
      <w:r>
        <w:rPr>
          <w:rFonts w:hint="eastAsia" w:ascii="宋体" w:hAnsi="宋体" w:eastAsia="宋体"/>
          <w:color w:val="auto"/>
          <w:sz w:val="24"/>
          <w:szCs w:val="24"/>
          <w:lang w:val="zh-CN"/>
        </w:rPr>
        <w:t>例，女性患者</w:t>
      </w:r>
      <w:r>
        <w:rPr>
          <w:rFonts w:hint="eastAsia"/>
          <w:color w:val="auto"/>
          <w:sz w:val="24"/>
          <w:szCs w:val="24"/>
          <w:lang w:val="zh-CN"/>
        </w:rPr>
        <w:t>25</w:t>
      </w:r>
      <w:r>
        <w:rPr>
          <w:rFonts w:hint="eastAsia" w:ascii="宋体" w:hAnsi="宋体" w:eastAsia="宋体"/>
          <w:color w:val="auto"/>
          <w:sz w:val="24"/>
          <w:szCs w:val="24"/>
          <w:lang w:val="zh-CN"/>
        </w:rPr>
        <w:t>例，年龄跨度为</w:t>
      </w:r>
      <w:r>
        <w:rPr>
          <w:rFonts w:hint="eastAsia"/>
          <w:color w:val="auto"/>
          <w:sz w:val="24"/>
          <w:szCs w:val="24"/>
          <w:lang w:val="zh-CN"/>
        </w:rPr>
        <w:t>51-83</w:t>
      </w:r>
      <w:r>
        <w:rPr>
          <w:rFonts w:hint="eastAsia" w:ascii="宋体" w:hAnsi="宋体" w:eastAsia="宋体"/>
          <w:color w:val="auto"/>
          <w:sz w:val="24"/>
          <w:szCs w:val="24"/>
          <w:lang w:val="zh-CN"/>
        </w:rPr>
        <w:t>岁，平均年龄</w:t>
      </w:r>
      <w:r>
        <w:rPr>
          <w:rFonts w:hint="eastAsia"/>
          <w:color w:val="auto"/>
          <w:sz w:val="24"/>
          <w:szCs w:val="24"/>
          <w:lang w:val="zh-CN"/>
        </w:rPr>
        <w:t>62</w:t>
      </w:r>
      <w:r>
        <w:rPr>
          <w:rFonts w:hint="eastAsia" w:ascii="宋体" w:hAnsi="宋体" w:eastAsia="宋体"/>
          <w:color w:val="auto"/>
          <w:sz w:val="24"/>
          <w:szCs w:val="24"/>
          <w:lang w:val="zh-CN"/>
        </w:rPr>
        <w:t>岁，病程最短患者</w:t>
      </w:r>
      <w:r>
        <w:rPr>
          <w:rFonts w:hint="eastAsia"/>
          <w:color w:val="auto"/>
          <w:sz w:val="24"/>
          <w:szCs w:val="24"/>
          <w:lang w:val="zh-CN"/>
        </w:rPr>
        <w:t>1</w:t>
      </w:r>
      <w:r>
        <w:rPr>
          <w:rFonts w:hint="eastAsia" w:ascii="宋体" w:hAnsi="宋体" w:eastAsia="宋体"/>
          <w:color w:val="auto"/>
          <w:sz w:val="24"/>
          <w:szCs w:val="24"/>
          <w:lang w:val="zh-CN"/>
        </w:rPr>
        <w:t>年，最长患者</w:t>
      </w:r>
      <w:r>
        <w:rPr>
          <w:rFonts w:hint="eastAsia"/>
          <w:color w:val="auto"/>
          <w:sz w:val="24"/>
          <w:szCs w:val="24"/>
          <w:lang w:val="zh-CN"/>
        </w:rPr>
        <w:t>15</w:t>
      </w:r>
      <w:r>
        <w:rPr>
          <w:rFonts w:hint="eastAsia" w:ascii="宋体" w:hAnsi="宋体" w:eastAsia="宋体"/>
          <w:color w:val="auto"/>
          <w:sz w:val="24"/>
          <w:szCs w:val="24"/>
          <w:lang w:val="zh-CN"/>
        </w:rPr>
        <w:t>年，平均</w:t>
      </w:r>
      <w:r>
        <w:rPr>
          <w:rFonts w:hint="eastAsia"/>
          <w:color w:val="auto"/>
          <w:sz w:val="24"/>
          <w:szCs w:val="24"/>
          <w:lang w:val="zh-CN"/>
        </w:rPr>
        <w:t>6</w:t>
      </w:r>
      <w:r>
        <w:rPr>
          <w:rFonts w:hint="eastAsia" w:ascii="宋体" w:hAnsi="宋体" w:eastAsia="宋体"/>
          <w:color w:val="auto"/>
          <w:sz w:val="24"/>
          <w:szCs w:val="24"/>
          <w:lang w:val="zh-CN"/>
        </w:rPr>
        <w:t>年。将两组患者年龄、性别、病程等临床资料对比，</w:t>
      </w:r>
      <w:r>
        <w:rPr>
          <w:rFonts w:hint="eastAsia"/>
          <w:color w:val="auto"/>
          <w:sz w:val="24"/>
          <w:szCs w:val="24"/>
          <w:lang w:val="zh-CN"/>
        </w:rPr>
        <w:t>P</w:t>
      </w:r>
      <w:r>
        <w:rPr>
          <w:rFonts w:hint="eastAsia" w:ascii="宋体" w:hAnsi="宋体" w:eastAsia="宋体"/>
          <w:color w:val="auto"/>
          <w:sz w:val="24"/>
          <w:szCs w:val="24"/>
          <w:lang w:val="zh-CN"/>
        </w:rPr>
        <w:t>＞</w:t>
      </w:r>
      <w:r>
        <w:rPr>
          <w:rFonts w:hint="eastAsia"/>
          <w:color w:val="auto"/>
          <w:sz w:val="24"/>
          <w:szCs w:val="24"/>
          <w:lang w:val="zh-CN"/>
        </w:rPr>
        <w:t>0.05</w:t>
      </w:r>
      <w:r>
        <w:rPr>
          <w:rFonts w:hint="eastAsia" w:ascii="宋体" w:hAnsi="宋体" w:eastAsia="宋体"/>
          <w:color w:val="auto"/>
          <w:sz w:val="24"/>
          <w:szCs w:val="24"/>
          <w:lang w:val="zh-CN"/>
        </w:rPr>
        <w:t>，差异无统计学意义，存在可比性。</w:t>
      </w:r>
    </w:p>
    <w:p>
      <w:pPr>
        <w:spacing w:beforeLines="0" w:afterLines="0" w:line="380" w:lineRule="exact"/>
        <w:rPr>
          <w:rFonts w:hint="eastAsia"/>
          <w:b/>
          <w:color w:val="auto"/>
          <w:sz w:val="24"/>
          <w:szCs w:val="24"/>
          <w:lang w:val="zh-CN"/>
        </w:rPr>
      </w:pPr>
      <w:r>
        <w:rPr>
          <w:rFonts w:hint="eastAsia"/>
          <w:b/>
          <w:color w:val="auto"/>
          <w:sz w:val="24"/>
          <w:szCs w:val="24"/>
          <w:lang w:val="zh-CN"/>
        </w:rPr>
        <w:t xml:space="preserve">1.2 </w:t>
      </w:r>
      <w:r>
        <w:rPr>
          <w:rFonts w:hint="eastAsia" w:ascii="宋体" w:hAnsi="宋体" w:eastAsia="宋体"/>
          <w:b/>
          <w:color w:val="auto"/>
          <w:sz w:val="24"/>
          <w:szCs w:val="24"/>
          <w:lang w:val="zh-CN"/>
        </w:rPr>
        <w:t>病例选择标准</w:t>
      </w:r>
    </w:p>
    <w:p>
      <w:pPr>
        <w:spacing w:beforeLines="0" w:afterLines="0" w:line="380" w:lineRule="exact"/>
        <w:ind w:firstLine="480"/>
        <w:rPr>
          <w:rFonts w:hint="eastAsia"/>
          <w:color w:val="auto"/>
          <w:sz w:val="24"/>
          <w:szCs w:val="24"/>
          <w:lang w:val="zh-CN"/>
        </w:rPr>
      </w:pPr>
      <w:r>
        <w:rPr>
          <w:rFonts w:hint="eastAsia" w:ascii="宋体" w:hAnsi="宋体" w:eastAsia="宋体"/>
          <w:color w:val="auto"/>
          <w:sz w:val="24"/>
          <w:szCs w:val="24"/>
          <w:lang w:val="zh-CN"/>
        </w:rPr>
        <w:t>择取病患条件：主要通过四个方面展开，首先经诊断，病例均吻合慢性肺源性心脏病诊断的标准。其次性别与年龄不限，再者患者的精神及意识均处于正常态势。最后患者均同意实施人性化护理。</w:t>
      </w:r>
    </w:p>
    <w:p>
      <w:pPr>
        <w:spacing w:beforeLines="0" w:afterLines="0" w:line="380" w:lineRule="exact"/>
        <w:ind w:firstLine="480"/>
        <w:rPr>
          <w:rFonts w:hint="eastAsia"/>
          <w:color w:val="auto"/>
          <w:sz w:val="24"/>
          <w:szCs w:val="24"/>
          <w:lang w:val="zh-CN"/>
        </w:rPr>
      </w:pPr>
      <w:r>
        <w:rPr>
          <w:rFonts w:hint="eastAsia" w:ascii="宋体" w:hAnsi="宋体" w:eastAsia="宋体"/>
          <w:color w:val="auto"/>
          <w:sz w:val="24"/>
          <w:szCs w:val="24"/>
          <w:lang w:val="zh-CN"/>
        </w:rPr>
        <w:t>排除病患标准：首先排除不符合上述标准的患者。其次对哺乳期与妊娠期的女性患者予以排除。再者对合并干重肝肾及脑疾病的患者予以排除。</w:t>
      </w:r>
    </w:p>
    <w:p>
      <w:pPr>
        <w:spacing w:beforeLines="0" w:afterLines="0" w:line="380" w:lineRule="exact"/>
        <w:rPr>
          <w:rFonts w:hint="eastAsia"/>
          <w:b/>
          <w:color w:val="auto"/>
          <w:sz w:val="24"/>
          <w:szCs w:val="24"/>
          <w:lang w:val="zh-CN"/>
        </w:rPr>
      </w:pPr>
      <w:r>
        <w:rPr>
          <w:rFonts w:hint="eastAsia"/>
          <w:b/>
          <w:color w:val="auto"/>
          <w:sz w:val="24"/>
          <w:szCs w:val="24"/>
          <w:lang w:val="zh-CN"/>
        </w:rPr>
        <w:t xml:space="preserve">1.3 </w:t>
      </w:r>
      <w:r>
        <w:rPr>
          <w:rFonts w:hint="eastAsia" w:ascii="宋体" w:hAnsi="宋体" w:eastAsia="宋体"/>
          <w:b/>
          <w:color w:val="auto"/>
          <w:sz w:val="24"/>
          <w:szCs w:val="24"/>
          <w:lang w:val="zh-CN"/>
        </w:rPr>
        <w:t>方法</w:t>
      </w:r>
      <w:r>
        <w:rPr>
          <w:rFonts w:hint="eastAsia"/>
          <w:b/>
          <w:color w:val="auto"/>
          <w:sz w:val="24"/>
          <w:szCs w:val="24"/>
          <w:lang w:val="zh-CN"/>
        </w:rPr>
        <w:t xml:space="preserve"> </w:t>
      </w:r>
    </w:p>
    <w:p>
      <w:pPr>
        <w:spacing w:beforeLines="0" w:afterLines="0" w:line="380" w:lineRule="exact"/>
        <w:ind w:firstLine="480"/>
        <w:rPr>
          <w:rFonts w:hint="eastAsia"/>
          <w:color w:val="auto"/>
          <w:sz w:val="24"/>
          <w:szCs w:val="24"/>
          <w:lang w:val="zh-CN"/>
        </w:rPr>
      </w:pPr>
      <w:r>
        <w:rPr>
          <w:rFonts w:hint="eastAsia" w:ascii="宋体" w:hAnsi="宋体" w:eastAsia="宋体"/>
          <w:color w:val="auto"/>
          <w:sz w:val="24"/>
          <w:szCs w:val="24"/>
          <w:lang w:val="zh-CN"/>
        </w:rPr>
        <w:t>两组患者均行常规治疗及护理方法，对观察组患者在常规治疗及护理基础上，依据患者实际情况行针对性护理举措，具体如下：</w:t>
      </w:r>
    </w:p>
    <w:p>
      <w:pPr>
        <w:spacing w:beforeLines="0" w:afterLines="0" w:line="380" w:lineRule="exact"/>
        <w:ind w:firstLine="480"/>
        <w:rPr>
          <w:rFonts w:hint="eastAsia"/>
          <w:color w:val="auto"/>
          <w:sz w:val="24"/>
          <w:szCs w:val="24"/>
          <w:lang w:val="zh-CN"/>
        </w:rPr>
      </w:pPr>
      <w:r>
        <w:rPr>
          <w:rFonts w:hint="eastAsia"/>
          <w:color w:val="auto"/>
          <w:sz w:val="24"/>
          <w:szCs w:val="24"/>
          <w:lang w:val="zh-CN"/>
        </w:rPr>
        <w:t xml:space="preserve">1.3.1 </w:t>
      </w:r>
      <w:r>
        <w:rPr>
          <w:rFonts w:hint="eastAsia" w:ascii="宋体" w:hAnsi="宋体" w:eastAsia="宋体"/>
          <w:color w:val="auto"/>
          <w:sz w:val="24"/>
          <w:szCs w:val="24"/>
          <w:lang w:val="zh-CN"/>
        </w:rPr>
        <w:t>心理护理</w:t>
      </w:r>
      <w:r>
        <w:rPr>
          <w:rFonts w:hint="eastAsia"/>
          <w:color w:val="auto"/>
          <w:sz w:val="24"/>
          <w:szCs w:val="24"/>
          <w:lang w:val="zh-CN"/>
        </w:rPr>
        <w:t xml:space="preserve"> </w:t>
      </w:r>
      <w:r>
        <w:rPr>
          <w:rFonts w:hint="eastAsia" w:ascii="宋体" w:hAnsi="宋体" w:eastAsia="宋体"/>
          <w:color w:val="auto"/>
          <w:sz w:val="24"/>
          <w:szCs w:val="24"/>
          <w:lang w:val="zh-CN"/>
        </w:rPr>
        <w:t>因为出在急性期的慢性肺源性心脏病患者，因为对病情了解的局限性和病症的理解的不足，极易产生心理上的惶恐，而出现烦躁、脾气较大、悲伤、甚至出现拒绝治疗的情况，对此护理人员需对患者展开适当的心理护理，多与患者进行沟通焦虑，构建和谐的护患关系，同时多进行激励患者，向其讲述必要的肺源性心脏病知识，时期梳理战胜肺源性心脏病，重返健康的信心，以便更加积极的配合治疗工作与护理工作</w:t>
      </w:r>
      <w:r>
        <w:rPr>
          <w:rFonts w:hint="eastAsia"/>
          <w:color w:val="auto"/>
          <w:sz w:val="24"/>
          <w:szCs w:val="24"/>
          <w:vertAlign w:val="superscript"/>
          <w:lang w:val="zh-CN"/>
        </w:rPr>
        <w:t>[1]</w:t>
      </w:r>
      <w:r>
        <w:rPr>
          <w:rFonts w:hint="eastAsia" w:ascii="宋体" w:hAnsi="宋体" w:eastAsia="宋体"/>
          <w:color w:val="auto"/>
          <w:sz w:val="24"/>
          <w:szCs w:val="24"/>
          <w:lang w:val="zh-CN"/>
        </w:rPr>
        <w:t>。</w:t>
      </w:r>
    </w:p>
    <w:p>
      <w:pPr>
        <w:spacing w:beforeLines="0" w:afterLines="0" w:line="380" w:lineRule="exact"/>
        <w:ind w:firstLine="480"/>
        <w:rPr>
          <w:rFonts w:hint="eastAsia"/>
          <w:color w:val="auto"/>
          <w:sz w:val="24"/>
          <w:szCs w:val="24"/>
          <w:lang w:val="zh-CN"/>
        </w:rPr>
      </w:pPr>
      <w:r>
        <w:rPr>
          <w:rFonts w:hint="eastAsia"/>
          <w:color w:val="auto"/>
          <w:sz w:val="24"/>
          <w:szCs w:val="24"/>
          <w:lang w:val="zh-CN"/>
        </w:rPr>
        <w:t xml:space="preserve">1.3.2 </w:t>
      </w:r>
      <w:r>
        <w:rPr>
          <w:rFonts w:hint="eastAsia" w:ascii="宋体" w:hAnsi="宋体" w:eastAsia="宋体"/>
          <w:color w:val="auto"/>
          <w:sz w:val="24"/>
          <w:szCs w:val="24"/>
          <w:lang w:val="zh-CN"/>
        </w:rPr>
        <w:t>用药护理</w:t>
      </w:r>
      <w:r>
        <w:rPr>
          <w:rFonts w:hint="eastAsia"/>
          <w:color w:val="auto"/>
          <w:sz w:val="24"/>
          <w:szCs w:val="24"/>
          <w:lang w:val="zh-CN"/>
        </w:rPr>
        <w:t xml:space="preserve"> </w:t>
      </w:r>
      <w:r>
        <w:rPr>
          <w:rFonts w:hint="eastAsia" w:ascii="宋体" w:hAnsi="宋体" w:eastAsia="宋体"/>
          <w:color w:val="auto"/>
          <w:sz w:val="24"/>
          <w:szCs w:val="24"/>
          <w:lang w:val="zh-CN"/>
        </w:rPr>
        <w:t>慢性肺源性心脏病患者治疗中涉及到不同药物的并联使用，需要极为注意各类药物副作用的产生对患者造成的伤害，因此加强用药护理工作对于护理人员而言极为重要。比如在运用血管扩张剂对患者进行治疗时，需同步监护患者的心率情况及患者二氧化碳分压情况与血氧分压高低情况。再如运用利尿剂药物的前后，需要就水电解质做定期检测，以免患者产生钾中毒的情况，危害患者生命安全。再者对广谱抗生素类药物使用之后，护理人员需对患者是否产生真菌感染的情况作出细致的观察，同时对强心剂等药物的运用也要保证剂量的合理性，以免造成患者心率失常的问题，以此类护理形式助推患者治疗达到最佳的效能</w:t>
      </w:r>
      <w:r>
        <w:rPr>
          <w:rFonts w:hint="eastAsia"/>
          <w:color w:val="auto"/>
          <w:sz w:val="24"/>
          <w:szCs w:val="24"/>
          <w:vertAlign w:val="superscript"/>
          <w:lang w:val="zh-CN"/>
        </w:rPr>
        <w:t>[2]-[4]</w:t>
      </w:r>
      <w:r>
        <w:rPr>
          <w:rFonts w:hint="eastAsia" w:ascii="宋体" w:hAnsi="宋体" w:eastAsia="宋体"/>
          <w:color w:val="auto"/>
          <w:sz w:val="24"/>
          <w:szCs w:val="24"/>
          <w:lang w:val="zh-CN"/>
        </w:rPr>
        <w:t>。</w:t>
      </w:r>
    </w:p>
    <w:p>
      <w:pPr>
        <w:spacing w:beforeLines="0" w:afterLines="0" w:line="380" w:lineRule="exact"/>
        <w:ind w:firstLine="480"/>
        <w:rPr>
          <w:rFonts w:hint="eastAsia"/>
          <w:color w:val="auto"/>
          <w:sz w:val="24"/>
          <w:szCs w:val="24"/>
          <w:lang w:val="zh-CN"/>
        </w:rPr>
      </w:pPr>
      <w:r>
        <w:rPr>
          <w:rFonts w:hint="eastAsia"/>
          <w:color w:val="auto"/>
          <w:sz w:val="24"/>
          <w:szCs w:val="24"/>
          <w:lang w:val="zh-CN"/>
        </w:rPr>
        <w:t xml:space="preserve">1.3.3 </w:t>
      </w:r>
      <w:r>
        <w:rPr>
          <w:rFonts w:hint="eastAsia" w:ascii="宋体" w:hAnsi="宋体" w:eastAsia="宋体"/>
          <w:color w:val="auto"/>
          <w:sz w:val="24"/>
          <w:szCs w:val="24"/>
          <w:lang w:val="zh-CN"/>
        </w:rPr>
        <w:t>饮食护理</w:t>
      </w:r>
      <w:r>
        <w:rPr>
          <w:rFonts w:hint="eastAsia"/>
          <w:color w:val="auto"/>
          <w:sz w:val="24"/>
          <w:szCs w:val="24"/>
          <w:lang w:val="zh-CN"/>
        </w:rPr>
        <w:t xml:space="preserve"> </w:t>
      </w:r>
      <w:r>
        <w:rPr>
          <w:rFonts w:hint="eastAsia" w:ascii="宋体" w:hAnsi="宋体" w:eastAsia="宋体"/>
          <w:color w:val="auto"/>
          <w:sz w:val="24"/>
          <w:szCs w:val="24"/>
          <w:lang w:val="zh-CN"/>
        </w:rPr>
        <w:t>对患者饮食护理方面，需叮嘱患者少食、禁食高盐量失误，对于钠盐的摄入需有节制性，避免产生水钠潴留情况，降低水肿产生几率。在钠盐摄入量严格控制且病患肾脏功能未受损前提下，能够不控制患者对水的摄入量，仅需在利尿剂效果不甚明显时做出饮水量的严格管控，防止水中毒情况发生</w:t>
      </w:r>
      <w:r>
        <w:rPr>
          <w:rFonts w:hint="eastAsia"/>
          <w:color w:val="auto"/>
          <w:sz w:val="24"/>
          <w:szCs w:val="24"/>
          <w:vertAlign w:val="superscript"/>
          <w:lang w:val="zh-CN"/>
        </w:rPr>
        <w:t>[5]-[7]</w:t>
      </w:r>
      <w:r>
        <w:rPr>
          <w:rFonts w:hint="eastAsia" w:ascii="宋体" w:hAnsi="宋体" w:eastAsia="宋体"/>
          <w:color w:val="auto"/>
          <w:sz w:val="24"/>
          <w:szCs w:val="24"/>
          <w:lang w:val="zh-CN"/>
        </w:rPr>
        <w:t>。再者要保证饮食结构的合理化，因为肺心病患者常因胃粘膜缺氧而产生厌食情况，所以对患者需给予易消化、色香味俱佳的清洁食物，增强患者食欲。</w:t>
      </w:r>
    </w:p>
    <w:p>
      <w:pPr>
        <w:spacing w:beforeLines="0" w:afterLines="0" w:line="380" w:lineRule="exact"/>
        <w:ind w:firstLine="480"/>
        <w:rPr>
          <w:rFonts w:hint="eastAsia"/>
          <w:color w:val="auto"/>
          <w:sz w:val="24"/>
          <w:szCs w:val="24"/>
          <w:lang w:val="zh-CN"/>
        </w:rPr>
      </w:pPr>
      <w:r>
        <w:rPr>
          <w:rFonts w:hint="eastAsia"/>
          <w:color w:val="auto"/>
          <w:sz w:val="24"/>
          <w:szCs w:val="24"/>
          <w:lang w:val="zh-CN"/>
        </w:rPr>
        <w:t xml:space="preserve">1.3.4 </w:t>
      </w:r>
      <w:r>
        <w:rPr>
          <w:rFonts w:hint="eastAsia" w:ascii="宋体" w:hAnsi="宋体" w:eastAsia="宋体"/>
          <w:color w:val="auto"/>
          <w:sz w:val="24"/>
          <w:szCs w:val="24"/>
          <w:lang w:val="zh-CN"/>
        </w:rPr>
        <w:t>排痰护理</w:t>
      </w:r>
      <w:r>
        <w:rPr>
          <w:rFonts w:hint="eastAsia"/>
          <w:color w:val="auto"/>
          <w:sz w:val="24"/>
          <w:szCs w:val="24"/>
          <w:lang w:val="zh-CN"/>
        </w:rPr>
        <w:t xml:space="preserve"> </w:t>
      </w:r>
      <w:r>
        <w:rPr>
          <w:rFonts w:hint="eastAsia" w:ascii="宋体" w:hAnsi="宋体" w:eastAsia="宋体"/>
          <w:color w:val="auto"/>
          <w:sz w:val="24"/>
          <w:szCs w:val="24"/>
          <w:lang w:val="zh-CN"/>
        </w:rPr>
        <w:t>每位患者床头需放置一痰杯，对患者痰色、痰量、粘稠度做动态监测，对出血量做及时观察和记录。同时对患有呼吸道感染的患者应独立进行一个病房的安排，避免传染其他患者。对患者排痰进行指导，使其排痰时保持坐立，深呼吸、憋气、腹肌收缩、增加胸腔压力，保持声门打开后尽全力咳嗽，从肺脏底部将痰液咳出</w:t>
      </w:r>
      <w:r>
        <w:rPr>
          <w:rFonts w:hint="eastAsia"/>
          <w:color w:val="auto"/>
          <w:sz w:val="24"/>
          <w:szCs w:val="24"/>
          <w:vertAlign w:val="superscript"/>
          <w:lang w:val="zh-CN"/>
        </w:rPr>
        <w:t>[8]</w:t>
      </w:r>
      <w:r>
        <w:rPr>
          <w:rFonts w:hint="eastAsia" w:ascii="宋体" w:hAnsi="宋体" w:eastAsia="宋体"/>
          <w:color w:val="auto"/>
          <w:sz w:val="24"/>
          <w:szCs w:val="24"/>
          <w:lang w:val="zh-CN"/>
        </w:rPr>
        <w:t>。</w:t>
      </w:r>
    </w:p>
    <w:p>
      <w:pPr>
        <w:spacing w:beforeLines="0" w:afterLines="0" w:line="380" w:lineRule="exact"/>
        <w:ind w:firstLine="480"/>
        <w:rPr>
          <w:rFonts w:hint="eastAsia"/>
          <w:color w:val="auto"/>
          <w:sz w:val="24"/>
          <w:szCs w:val="24"/>
          <w:lang w:val="zh-CN"/>
        </w:rPr>
      </w:pPr>
      <w:r>
        <w:rPr>
          <w:rFonts w:hint="eastAsia"/>
          <w:color w:val="auto"/>
          <w:sz w:val="24"/>
          <w:szCs w:val="24"/>
          <w:lang w:val="zh-CN"/>
        </w:rPr>
        <w:t xml:space="preserve">1.3.5 </w:t>
      </w:r>
      <w:r>
        <w:rPr>
          <w:rFonts w:hint="eastAsia" w:ascii="宋体" w:hAnsi="宋体" w:eastAsia="宋体"/>
          <w:color w:val="auto"/>
          <w:sz w:val="24"/>
          <w:szCs w:val="24"/>
          <w:lang w:val="zh-CN"/>
        </w:rPr>
        <w:t>呼吸护理</w:t>
      </w:r>
      <w:r>
        <w:rPr>
          <w:rFonts w:hint="eastAsia"/>
          <w:color w:val="auto"/>
          <w:sz w:val="24"/>
          <w:szCs w:val="24"/>
          <w:lang w:val="zh-CN"/>
        </w:rPr>
        <w:t xml:space="preserve"> </w:t>
      </w:r>
      <w:r>
        <w:rPr>
          <w:rFonts w:hint="eastAsia" w:ascii="宋体" w:hAnsi="宋体" w:eastAsia="宋体"/>
          <w:color w:val="auto"/>
          <w:sz w:val="24"/>
          <w:szCs w:val="24"/>
          <w:lang w:val="zh-CN"/>
        </w:rPr>
        <w:t>稳定的呼吸频率是促使肺源性心脏病患者康复的基础，对此环节护理中，护理人员可指导患者以半坐卧体位休息，这样不但能够增加肺部顺应性和肺容量，方便膈肌的活动，还能显著减少下肢静脉回流，改善右心功能</w:t>
      </w:r>
      <w:r>
        <w:rPr>
          <w:rFonts w:hint="eastAsia"/>
          <w:color w:val="auto"/>
          <w:sz w:val="24"/>
          <w:szCs w:val="24"/>
          <w:vertAlign w:val="superscript"/>
          <w:lang w:val="zh-CN"/>
        </w:rPr>
        <w:t>[9]</w:t>
      </w:r>
      <w:r>
        <w:rPr>
          <w:rFonts w:hint="eastAsia" w:ascii="宋体" w:hAnsi="宋体" w:eastAsia="宋体"/>
          <w:color w:val="auto"/>
          <w:sz w:val="24"/>
          <w:szCs w:val="24"/>
          <w:lang w:val="zh-CN"/>
        </w:rPr>
        <w:t>。护理人员，同时护理人员还应切实就患者活动及静养休息态势下的相应指标做出观察记录、</w:t>
      </w:r>
    </w:p>
    <w:p>
      <w:pPr>
        <w:spacing w:beforeLines="0" w:afterLines="0" w:line="380" w:lineRule="exact"/>
        <w:ind w:firstLine="480"/>
        <w:rPr>
          <w:rFonts w:hint="eastAsia"/>
          <w:color w:val="auto"/>
          <w:sz w:val="24"/>
          <w:szCs w:val="24"/>
          <w:lang w:val="zh-CN"/>
        </w:rPr>
      </w:pPr>
      <w:r>
        <w:rPr>
          <w:rFonts w:hint="eastAsia"/>
          <w:color w:val="auto"/>
          <w:sz w:val="24"/>
          <w:szCs w:val="24"/>
          <w:lang w:val="zh-CN"/>
        </w:rPr>
        <w:t xml:space="preserve">1.3.6 </w:t>
      </w:r>
      <w:r>
        <w:rPr>
          <w:rFonts w:hint="eastAsia" w:ascii="宋体" w:hAnsi="宋体" w:eastAsia="宋体"/>
          <w:color w:val="auto"/>
          <w:sz w:val="24"/>
          <w:szCs w:val="24"/>
          <w:lang w:val="zh-CN"/>
        </w:rPr>
        <w:t>并发症护理</w:t>
      </w:r>
      <w:r>
        <w:rPr>
          <w:rFonts w:hint="eastAsia"/>
          <w:color w:val="auto"/>
          <w:sz w:val="24"/>
          <w:szCs w:val="24"/>
          <w:lang w:val="zh-CN"/>
        </w:rPr>
        <w:t xml:space="preserve"> ①</w:t>
      </w:r>
      <w:r>
        <w:rPr>
          <w:rFonts w:hint="eastAsia" w:ascii="宋体" w:hAnsi="宋体" w:eastAsia="宋体"/>
          <w:color w:val="auto"/>
          <w:sz w:val="24"/>
          <w:szCs w:val="24"/>
          <w:lang w:val="zh-CN"/>
        </w:rPr>
        <w:t>肺性脑病护理：护理人员应强调患者绝对卧床修养，对待明显气促与呼吸困难的患者，取半卧位，对心情烦躁、嗜睡患者设约束带，必要时需设专人看待护理。同时以低流量持续给氧法为患者输氧，定期对患者动脉血气及血氧饱和度做出监测，对患者生命体征及意识进行动态观察，并做好基础护理，为患者定时翻身避免褥疮，修建指甲避免皮肤抓伤，每日行两次口腔护理。</w:t>
      </w:r>
      <w:r>
        <w:rPr>
          <w:rFonts w:hint="eastAsia"/>
          <w:color w:val="auto"/>
          <w:sz w:val="24"/>
          <w:szCs w:val="24"/>
          <w:lang w:val="zh-CN"/>
        </w:rPr>
        <w:t>②</w:t>
      </w:r>
      <w:r>
        <w:rPr>
          <w:rFonts w:hint="eastAsia" w:ascii="宋体" w:hAnsi="宋体" w:eastAsia="宋体"/>
          <w:color w:val="auto"/>
          <w:sz w:val="24"/>
          <w:szCs w:val="24"/>
          <w:lang w:val="zh-CN"/>
        </w:rPr>
        <w:t>针对呼吸衰竭患者，定时观察患者呼吸道分泌异物情况，做好生命体征监测，尤其是对患者呼吸快慢、节律、深浅变化情况进行检测，对患者呼吸急促、叹息样呼吸出现时，均为病情加重表现，需及时通知医生处理</w:t>
      </w:r>
      <w:r>
        <w:rPr>
          <w:rFonts w:hint="eastAsia"/>
          <w:color w:val="auto"/>
          <w:sz w:val="24"/>
          <w:szCs w:val="24"/>
          <w:vertAlign w:val="superscript"/>
          <w:lang w:val="zh-CN"/>
        </w:rPr>
        <w:t>[10]</w:t>
      </w:r>
      <w:r>
        <w:rPr>
          <w:rFonts w:hint="eastAsia" w:ascii="宋体" w:hAnsi="宋体" w:eastAsia="宋体"/>
          <w:color w:val="auto"/>
          <w:sz w:val="24"/>
          <w:szCs w:val="24"/>
          <w:lang w:val="zh-CN"/>
        </w:rPr>
        <w:t>。对待呼吸衰竭严重患者，可采取机械通气治疗，对患者呼吸机反应、气道管理、撤机指征进行监测评估。</w:t>
      </w:r>
    </w:p>
    <w:p>
      <w:pPr>
        <w:spacing w:beforeLines="0" w:afterLines="0" w:line="380" w:lineRule="exact"/>
        <w:ind w:firstLine="480"/>
        <w:rPr>
          <w:rFonts w:hint="eastAsia"/>
          <w:color w:val="auto"/>
          <w:sz w:val="24"/>
          <w:szCs w:val="24"/>
          <w:lang w:val="zh-CN"/>
        </w:rPr>
      </w:pPr>
      <w:r>
        <w:rPr>
          <w:rFonts w:hint="eastAsia"/>
          <w:color w:val="auto"/>
          <w:sz w:val="24"/>
          <w:szCs w:val="24"/>
          <w:lang w:val="zh-CN"/>
        </w:rPr>
        <w:t xml:space="preserve">1.3.7 </w:t>
      </w:r>
      <w:r>
        <w:rPr>
          <w:rFonts w:hint="eastAsia" w:ascii="宋体" w:hAnsi="宋体" w:eastAsia="宋体"/>
          <w:color w:val="auto"/>
          <w:sz w:val="24"/>
          <w:szCs w:val="24"/>
          <w:lang w:val="zh-CN"/>
        </w:rPr>
        <w:t>出院护理指导</w:t>
      </w:r>
      <w:r>
        <w:rPr>
          <w:rFonts w:hint="eastAsia"/>
          <w:color w:val="auto"/>
          <w:sz w:val="24"/>
          <w:szCs w:val="24"/>
          <w:lang w:val="zh-CN"/>
        </w:rPr>
        <w:t xml:space="preserve"> </w:t>
      </w:r>
      <w:r>
        <w:rPr>
          <w:rFonts w:hint="eastAsia" w:ascii="宋体" w:hAnsi="宋体" w:eastAsia="宋体"/>
          <w:color w:val="auto"/>
          <w:sz w:val="24"/>
          <w:szCs w:val="24"/>
          <w:lang w:val="zh-CN"/>
        </w:rPr>
        <w:t>护理人员对待即将出院的患者，需要叮嘱患者按时休息，注意生活的规律，做到劳逸结合，尽可能减少公共场所出入，避免感冒。情绪上尽量不急不躁、乐观豁达，保持充足睡眠，戒除烟酒、回避吸烟区域和烟尘污染环境。家中尽量自备吸氧设备，在感觉胸闷气短时，可低流量吸氧，并教授患者缩唇呼吸及腹式呼吸的方法</w:t>
      </w:r>
      <w:r>
        <w:rPr>
          <w:rFonts w:hint="eastAsia"/>
          <w:color w:val="auto"/>
          <w:sz w:val="24"/>
          <w:szCs w:val="24"/>
          <w:vertAlign w:val="superscript"/>
          <w:lang w:val="zh-CN"/>
        </w:rPr>
        <w:t>[11]</w:t>
      </w:r>
      <w:r>
        <w:rPr>
          <w:rFonts w:hint="eastAsia" w:ascii="宋体" w:hAnsi="宋体" w:eastAsia="宋体"/>
          <w:color w:val="auto"/>
          <w:sz w:val="24"/>
          <w:szCs w:val="24"/>
          <w:lang w:val="zh-CN"/>
        </w:rPr>
        <w:t>。鼓励病患在病情缓解期作有氧呼吸运动，适当参与体育运动，如散步、太极拳、慢跑等运动项目，但避免过度劳累。在院后继续用药方面，对不同药物进行分类，告知患者服药时间、剂量、联合用法，慎用安眠药、镇静剂、麻醉药物，如必须用到需在医生监督指导下服用，如有条件可进行整理为用药手册发放于患者，方便患者参考用药</w:t>
      </w:r>
      <w:r>
        <w:rPr>
          <w:rFonts w:hint="eastAsia"/>
          <w:color w:val="auto"/>
          <w:sz w:val="24"/>
          <w:szCs w:val="24"/>
          <w:vertAlign w:val="superscript"/>
          <w:lang w:val="zh-CN"/>
        </w:rPr>
        <w:t>[12]</w:t>
      </w:r>
      <w:r>
        <w:rPr>
          <w:rFonts w:hint="eastAsia" w:ascii="宋体" w:hAnsi="宋体" w:eastAsia="宋体"/>
          <w:color w:val="auto"/>
          <w:sz w:val="24"/>
          <w:szCs w:val="24"/>
          <w:lang w:val="zh-CN"/>
        </w:rPr>
        <w:t>。对具体复诊时间向患者及家属做进一步明确，叮嘱家属一旦患者出现呼吸加重、排痰不畅不断咳嗽、气短、身体明显水肿、嗜睡等情况是，均为病情加重的趋向，应及时到院就诊，医护人员可留电话给患者及家属，以便于其病情咨询和沟通。</w:t>
      </w:r>
    </w:p>
    <w:p>
      <w:pPr>
        <w:spacing w:beforeLines="0" w:afterLines="0" w:line="380" w:lineRule="exact"/>
        <w:rPr>
          <w:rFonts w:hint="eastAsia"/>
          <w:color w:val="auto"/>
          <w:sz w:val="24"/>
          <w:szCs w:val="24"/>
          <w:lang w:val="zh-CN"/>
        </w:rPr>
      </w:pPr>
      <w:r>
        <w:rPr>
          <w:rFonts w:hint="eastAsia"/>
          <w:b/>
          <w:color w:val="auto"/>
          <w:sz w:val="24"/>
          <w:szCs w:val="24"/>
          <w:lang w:val="zh-CN"/>
        </w:rPr>
        <w:t xml:space="preserve">1.4 </w:t>
      </w:r>
      <w:r>
        <w:rPr>
          <w:rFonts w:hint="eastAsia" w:ascii="宋体" w:hAnsi="宋体" w:eastAsia="宋体"/>
          <w:b/>
          <w:color w:val="auto"/>
          <w:sz w:val="24"/>
          <w:szCs w:val="24"/>
          <w:lang w:val="zh-CN"/>
        </w:rPr>
        <w:t>统计学方法</w:t>
      </w:r>
      <w:r>
        <w:rPr>
          <w:rFonts w:hint="eastAsia"/>
          <w:color w:val="auto"/>
          <w:sz w:val="24"/>
          <w:szCs w:val="24"/>
          <w:lang w:val="zh-CN"/>
        </w:rPr>
        <w:t xml:space="preserve"> </w:t>
      </w:r>
    </w:p>
    <w:p>
      <w:pPr>
        <w:spacing w:beforeLines="0" w:afterLines="0" w:line="380" w:lineRule="exact"/>
        <w:ind w:firstLine="480"/>
        <w:rPr>
          <w:rFonts w:hint="eastAsia"/>
          <w:color w:val="auto"/>
          <w:sz w:val="24"/>
          <w:szCs w:val="24"/>
          <w:lang w:val="zh-CN"/>
        </w:rPr>
      </w:pPr>
      <w:r>
        <w:rPr>
          <w:rFonts w:hint="eastAsia" w:ascii="宋体" w:hAnsi="宋体" w:eastAsia="宋体"/>
          <w:color w:val="auto"/>
          <w:sz w:val="24"/>
          <w:szCs w:val="24"/>
          <w:lang w:val="zh-CN"/>
        </w:rPr>
        <w:t>运用</w:t>
      </w:r>
      <w:r>
        <w:rPr>
          <w:rFonts w:hint="eastAsia"/>
          <w:color w:val="auto"/>
          <w:sz w:val="24"/>
          <w:szCs w:val="24"/>
          <w:lang w:val="zh-CN"/>
        </w:rPr>
        <w:t>spss13.0</w:t>
      </w:r>
      <w:r>
        <w:rPr>
          <w:rFonts w:hint="eastAsia" w:ascii="宋体" w:hAnsi="宋体" w:eastAsia="宋体"/>
          <w:color w:val="auto"/>
          <w:sz w:val="24"/>
          <w:szCs w:val="24"/>
          <w:lang w:val="zh-CN"/>
        </w:rPr>
        <w:t>作统计学分析，以</w:t>
      </w:r>
      <w:r>
        <w:rPr>
          <w:rFonts w:hint="eastAsia"/>
          <w:color w:val="auto"/>
          <w:sz w:val="24"/>
          <w:szCs w:val="24"/>
          <w:lang w:val="zh-CN"/>
        </w:rPr>
        <w:t>t</w:t>
      </w:r>
      <w:r>
        <w:rPr>
          <w:rFonts w:hint="eastAsia" w:ascii="宋体" w:hAnsi="宋体" w:eastAsia="宋体"/>
          <w:color w:val="auto"/>
          <w:sz w:val="24"/>
          <w:szCs w:val="24"/>
          <w:lang w:val="zh-CN"/>
        </w:rPr>
        <w:t>检验与差方检验方法对计量资料、计数资料进行检验，</w:t>
      </w:r>
      <w:r>
        <w:rPr>
          <w:rFonts w:hint="eastAsia"/>
          <w:color w:val="auto"/>
          <w:sz w:val="24"/>
          <w:szCs w:val="24"/>
          <w:lang w:val="zh-CN"/>
        </w:rPr>
        <w:t>P</w:t>
      </w:r>
      <w:r>
        <w:rPr>
          <w:rFonts w:hint="eastAsia" w:ascii="宋体" w:hAnsi="宋体" w:eastAsia="宋体"/>
          <w:color w:val="auto"/>
          <w:sz w:val="24"/>
          <w:szCs w:val="24"/>
          <w:lang w:val="zh-CN"/>
        </w:rPr>
        <w:t>＜</w:t>
      </w:r>
      <w:r>
        <w:rPr>
          <w:rFonts w:hint="eastAsia"/>
          <w:color w:val="auto"/>
          <w:sz w:val="24"/>
          <w:szCs w:val="24"/>
          <w:lang w:val="zh-CN"/>
        </w:rPr>
        <w:t>0.05</w:t>
      </w:r>
      <w:r>
        <w:rPr>
          <w:rFonts w:hint="eastAsia" w:ascii="宋体" w:hAnsi="宋体" w:eastAsia="宋体"/>
          <w:color w:val="auto"/>
          <w:sz w:val="24"/>
          <w:szCs w:val="24"/>
          <w:lang w:val="zh-CN"/>
        </w:rPr>
        <w:t>为差异具有统计学意义。</w:t>
      </w:r>
    </w:p>
    <w:p>
      <w:pPr>
        <w:spacing w:beforeLines="0" w:afterLines="0" w:line="380" w:lineRule="exact"/>
        <w:ind w:firstLine="480"/>
        <w:rPr>
          <w:rFonts w:hint="eastAsia"/>
          <w:b/>
          <w:color w:val="auto"/>
          <w:sz w:val="24"/>
          <w:szCs w:val="24"/>
          <w:lang w:val="zh-CN"/>
        </w:rPr>
      </w:pPr>
      <w:r>
        <w:rPr>
          <w:rFonts w:hint="eastAsia"/>
          <w:b/>
          <w:color w:val="auto"/>
          <w:sz w:val="24"/>
          <w:szCs w:val="24"/>
          <w:lang w:val="zh-CN"/>
        </w:rPr>
        <w:t>2.</w:t>
      </w:r>
      <w:r>
        <w:rPr>
          <w:rFonts w:hint="eastAsia" w:ascii="宋体" w:hAnsi="宋体" w:eastAsia="宋体"/>
          <w:b/>
          <w:color w:val="auto"/>
          <w:sz w:val="24"/>
          <w:szCs w:val="24"/>
          <w:lang w:val="zh-CN"/>
        </w:rPr>
        <w:t>结果</w:t>
      </w:r>
    </w:p>
    <w:p>
      <w:pPr>
        <w:spacing w:beforeLines="0" w:afterLines="0" w:line="380" w:lineRule="exact"/>
        <w:ind w:firstLine="480"/>
        <w:rPr>
          <w:rFonts w:hint="eastAsia"/>
          <w:color w:val="auto"/>
          <w:sz w:val="24"/>
          <w:szCs w:val="24"/>
          <w:lang w:val="zh-CN"/>
        </w:rPr>
      </w:pPr>
      <w:r>
        <w:rPr>
          <w:rFonts w:hint="eastAsia" w:ascii="宋体" w:hAnsi="宋体" w:eastAsia="宋体"/>
          <w:color w:val="auto"/>
          <w:sz w:val="24"/>
          <w:szCs w:val="24"/>
          <w:lang w:val="zh-CN"/>
        </w:rPr>
        <w:t>观察组</w:t>
      </w:r>
      <w:r>
        <w:rPr>
          <w:rFonts w:hint="eastAsia"/>
          <w:color w:val="auto"/>
          <w:sz w:val="24"/>
          <w:szCs w:val="24"/>
          <w:lang w:val="zh-CN"/>
        </w:rPr>
        <w:t>50</w:t>
      </w:r>
      <w:r>
        <w:rPr>
          <w:rFonts w:hint="eastAsia" w:ascii="宋体" w:hAnsi="宋体" w:eastAsia="宋体"/>
          <w:color w:val="auto"/>
          <w:sz w:val="24"/>
          <w:szCs w:val="24"/>
          <w:lang w:val="zh-CN"/>
        </w:rPr>
        <w:t>例患者，治疗护理过程中未产生呼吸衰竭、肺心脑病等并发症，均在病情良性转好态势下出院，院后随访无复发情况。对照组</w:t>
      </w:r>
      <w:r>
        <w:rPr>
          <w:rFonts w:hint="eastAsia"/>
          <w:color w:val="auto"/>
          <w:sz w:val="24"/>
          <w:szCs w:val="24"/>
          <w:lang w:val="zh-CN"/>
        </w:rPr>
        <w:t>50</w:t>
      </w:r>
      <w:r>
        <w:rPr>
          <w:rFonts w:hint="eastAsia" w:ascii="宋体" w:hAnsi="宋体" w:eastAsia="宋体"/>
          <w:color w:val="auto"/>
          <w:sz w:val="24"/>
          <w:szCs w:val="24"/>
          <w:lang w:val="zh-CN"/>
        </w:rPr>
        <w:t>例患者，治疗护理中产生并非症的患者为</w:t>
      </w:r>
      <w:r>
        <w:rPr>
          <w:rFonts w:hint="eastAsia"/>
          <w:color w:val="auto"/>
          <w:sz w:val="24"/>
          <w:szCs w:val="24"/>
          <w:lang w:val="zh-CN"/>
        </w:rPr>
        <w:t>7</w:t>
      </w:r>
      <w:r>
        <w:rPr>
          <w:rFonts w:hint="eastAsia" w:ascii="宋体" w:hAnsi="宋体" w:eastAsia="宋体"/>
          <w:color w:val="auto"/>
          <w:sz w:val="24"/>
          <w:szCs w:val="24"/>
          <w:lang w:val="zh-CN"/>
        </w:rPr>
        <w:t>例，呼吸衰竭</w:t>
      </w:r>
      <w:r>
        <w:rPr>
          <w:rFonts w:hint="eastAsia"/>
          <w:color w:val="auto"/>
          <w:sz w:val="24"/>
          <w:szCs w:val="24"/>
          <w:lang w:val="zh-CN"/>
        </w:rPr>
        <w:t>4</w:t>
      </w:r>
      <w:r>
        <w:rPr>
          <w:rFonts w:hint="eastAsia" w:ascii="宋体" w:hAnsi="宋体" w:eastAsia="宋体"/>
          <w:color w:val="auto"/>
          <w:sz w:val="24"/>
          <w:szCs w:val="24"/>
          <w:lang w:val="zh-CN"/>
        </w:rPr>
        <w:t>例、肺心脑病</w:t>
      </w:r>
      <w:r>
        <w:rPr>
          <w:rFonts w:hint="eastAsia"/>
          <w:color w:val="auto"/>
          <w:sz w:val="24"/>
          <w:szCs w:val="24"/>
          <w:lang w:val="zh-CN"/>
        </w:rPr>
        <w:t>3</w:t>
      </w:r>
      <w:r>
        <w:rPr>
          <w:rFonts w:hint="eastAsia" w:ascii="宋体" w:hAnsi="宋体" w:eastAsia="宋体"/>
          <w:color w:val="auto"/>
          <w:sz w:val="24"/>
          <w:szCs w:val="24"/>
          <w:lang w:val="zh-CN"/>
        </w:rPr>
        <w:t>例，并发症产生率达到</w:t>
      </w:r>
      <w:r>
        <w:rPr>
          <w:rFonts w:hint="eastAsia"/>
          <w:color w:val="auto"/>
          <w:sz w:val="24"/>
          <w:szCs w:val="24"/>
          <w:lang w:val="zh-CN"/>
        </w:rPr>
        <w:t>12.3%</w:t>
      </w:r>
      <w:r>
        <w:rPr>
          <w:rFonts w:hint="eastAsia" w:ascii="宋体" w:hAnsi="宋体" w:eastAsia="宋体"/>
          <w:color w:val="auto"/>
          <w:sz w:val="24"/>
          <w:szCs w:val="24"/>
          <w:lang w:val="zh-CN"/>
        </w:rPr>
        <w:t>，两组肺源性心脏病患者并发症及护理各指标对比，</w:t>
      </w:r>
      <w:r>
        <w:rPr>
          <w:rFonts w:hint="eastAsia"/>
          <w:color w:val="auto"/>
          <w:sz w:val="24"/>
          <w:szCs w:val="24"/>
          <w:lang w:val="zh-CN"/>
        </w:rPr>
        <w:t>P</w:t>
      </w:r>
      <w:r>
        <w:rPr>
          <w:rFonts w:hint="eastAsia" w:ascii="宋体" w:hAnsi="宋体" w:eastAsia="宋体"/>
          <w:color w:val="auto"/>
          <w:sz w:val="24"/>
          <w:szCs w:val="24"/>
          <w:lang w:val="zh-CN"/>
        </w:rPr>
        <w:t>＜</w:t>
      </w:r>
      <w:r>
        <w:rPr>
          <w:rFonts w:hint="eastAsia"/>
          <w:color w:val="auto"/>
          <w:sz w:val="24"/>
          <w:szCs w:val="24"/>
          <w:lang w:val="zh-CN"/>
        </w:rPr>
        <w:t>0.05</w:t>
      </w:r>
      <w:r>
        <w:rPr>
          <w:rFonts w:hint="eastAsia" w:ascii="宋体" w:hAnsi="宋体" w:eastAsia="宋体"/>
          <w:color w:val="auto"/>
          <w:sz w:val="24"/>
          <w:szCs w:val="24"/>
          <w:lang w:val="zh-CN"/>
        </w:rPr>
        <w:t>，差异具有统计学意义。</w:t>
      </w:r>
    </w:p>
    <w:p>
      <w:pPr>
        <w:spacing w:beforeLines="0" w:afterLines="0" w:line="380" w:lineRule="exact"/>
        <w:ind w:firstLine="480"/>
        <w:rPr>
          <w:rFonts w:hint="eastAsia"/>
          <w:b/>
          <w:color w:val="auto"/>
          <w:sz w:val="24"/>
          <w:szCs w:val="24"/>
          <w:lang w:val="zh-CN"/>
        </w:rPr>
      </w:pPr>
      <w:r>
        <w:rPr>
          <w:rFonts w:hint="eastAsia"/>
          <w:b/>
          <w:color w:val="auto"/>
          <w:sz w:val="24"/>
          <w:szCs w:val="24"/>
          <w:lang w:val="zh-CN"/>
        </w:rPr>
        <w:t xml:space="preserve">3. </w:t>
      </w:r>
      <w:r>
        <w:rPr>
          <w:rFonts w:hint="eastAsia" w:ascii="宋体" w:hAnsi="宋体" w:eastAsia="宋体"/>
          <w:b/>
          <w:color w:val="auto"/>
          <w:sz w:val="24"/>
          <w:szCs w:val="24"/>
          <w:lang w:val="zh-CN"/>
        </w:rPr>
        <w:t>结论</w:t>
      </w:r>
    </w:p>
    <w:p>
      <w:pPr>
        <w:spacing w:beforeLines="0" w:afterLines="0" w:line="380" w:lineRule="exact"/>
        <w:ind w:firstLine="480"/>
        <w:rPr>
          <w:rFonts w:hint="eastAsia"/>
          <w:color w:val="auto"/>
          <w:sz w:val="24"/>
          <w:szCs w:val="24"/>
          <w:lang w:val="zh-CN"/>
        </w:rPr>
      </w:pPr>
      <w:r>
        <w:rPr>
          <w:rFonts w:hint="eastAsia" w:ascii="宋体" w:hAnsi="宋体" w:eastAsia="宋体"/>
          <w:color w:val="auto"/>
          <w:sz w:val="24"/>
          <w:szCs w:val="24"/>
          <w:lang w:val="zh-CN"/>
        </w:rPr>
        <w:t>在肺源性心脏病患者住院期间，对其展开针对性护理，从患者心理护理、用药护理、饮食鼓励、呼吸护理、排痰护理、出院指导教育多方面展开护理工作，能够有效控制患者的病情蔓延和相应并发症的产生，达到积极助推患者康复痊愈的目的，值得今后临床工作中，充分重视运用。</w:t>
      </w:r>
    </w:p>
    <w:p>
      <w:pPr>
        <w:spacing w:beforeLines="0" w:afterLines="0" w:line="380" w:lineRule="exact"/>
        <w:jc w:val="center"/>
        <w:rPr>
          <w:rFonts w:hint="eastAsia" w:ascii="宋体" w:hAnsi="宋体" w:eastAsia="宋体"/>
          <w:b/>
          <w:color w:val="auto"/>
          <w:sz w:val="32"/>
          <w:szCs w:val="24"/>
          <w:lang w:val="zh-CN"/>
        </w:rPr>
      </w:pPr>
    </w:p>
    <w:p>
      <w:pPr>
        <w:spacing w:beforeLines="0" w:afterLines="0" w:line="380" w:lineRule="exact"/>
        <w:rPr>
          <w:rFonts w:hint="eastAsia" w:ascii="宋体" w:hAnsi="宋体" w:eastAsia="宋体"/>
          <w:b/>
          <w:color w:val="auto"/>
          <w:sz w:val="32"/>
          <w:szCs w:val="24"/>
          <w:lang w:val="zh-CN"/>
        </w:rPr>
      </w:pPr>
    </w:p>
    <w:p>
      <w:pPr>
        <w:spacing w:beforeLines="0" w:afterLines="0" w:line="380" w:lineRule="exact"/>
        <w:jc w:val="center"/>
        <w:rPr>
          <w:rFonts w:hint="eastAsia"/>
          <w:b/>
          <w:color w:val="auto"/>
          <w:sz w:val="32"/>
          <w:szCs w:val="24"/>
          <w:lang w:val="zh-CN"/>
        </w:rPr>
      </w:pPr>
      <w:r>
        <w:rPr>
          <w:rFonts w:hint="eastAsia" w:ascii="宋体" w:hAnsi="宋体" w:eastAsia="宋体"/>
          <w:b/>
          <w:color w:val="auto"/>
          <w:sz w:val="28"/>
          <w:szCs w:val="24"/>
          <w:lang w:val="zh-CN"/>
        </w:rPr>
        <w:t>参考文献</w:t>
      </w:r>
    </w:p>
    <w:p>
      <w:pPr>
        <w:shd w:val="solid" w:color="FFFFFF" w:fill="auto"/>
        <w:spacing w:beforeLines="0" w:afterLines="0" w:line="380" w:lineRule="exact"/>
        <w:rPr>
          <w:rFonts w:hint="eastAsia"/>
          <w:color w:val="000000"/>
          <w:sz w:val="21"/>
          <w:szCs w:val="24"/>
          <w:lang w:val="zh-CN"/>
        </w:rPr>
      </w:pPr>
      <w:r>
        <w:rPr>
          <w:rFonts w:hint="eastAsia"/>
          <w:color w:val="000000"/>
          <w:sz w:val="21"/>
          <w:szCs w:val="24"/>
          <w:lang w:val="zh-CN"/>
        </w:rPr>
        <w:t xml:space="preserve">[1] </w:t>
      </w:r>
      <w:r>
        <w:rPr>
          <w:rFonts w:hint="eastAsia" w:ascii="宋体" w:hAnsi="宋体" w:eastAsia="宋体"/>
          <w:color w:val="000000"/>
          <w:sz w:val="21"/>
          <w:szCs w:val="24"/>
          <w:lang w:val="zh-CN"/>
        </w:rPr>
        <w:t>罗玉红</w:t>
      </w:r>
      <w:r>
        <w:rPr>
          <w:rFonts w:hint="eastAsia"/>
          <w:color w:val="000000"/>
          <w:sz w:val="21"/>
          <w:szCs w:val="24"/>
          <w:lang w:val="zh-CN"/>
        </w:rPr>
        <w:t>.</w:t>
      </w:r>
      <w:r>
        <w:rPr>
          <w:rFonts w:hint="eastAsia" w:ascii="宋体" w:hAnsi="宋体" w:eastAsia="宋体"/>
          <w:color w:val="000000"/>
          <w:sz w:val="21"/>
          <w:szCs w:val="24"/>
          <w:lang w:val="zh-CN"/>
        </w:rPr>
        <w:t>肺源性心脏病患者氧疗的不遵医行为分析及护理</w:t>
      </w:r>
      <w:r>
        <w:rPr>
          <w:rFonts w:hint="eastAsia"/>
          <w:color w:val="000000"/>
          <w:sz w:val="21"/>
          <w:szCs w:val="24"/>
          <w:lang w:val="zh-CN"/>
        </w:rPr>
        <w:t>[J].</w:t>
      </w:r>
      <w:r>
        <w:rPr>
          <w:rFonts w:hint="eastAsia" w:ascii="宋体" w:hAnsi="宋体" w:eastAsia="宋体"/>
          <w:color w:val="000000"/>
          <w:sz w:val="21"/>
          <w:szCs w:val="24"/>
          <w:lang w:val="zh-CN"/>
        </w:rPr>
        <w:t>现代中西医结合杂志</w:t>
      </w:r>
      <w:r>
        <w:rPr>
          <w:rFonts w:hint="eastAsia"/>
          <w:color w:val="000000"/>
          <w:sz w:val="21"/>
          <w:szCs w:val="24"/>
          <w:lang w:val="zh-CN"/>
        </w:rPr>
        <w:t>,20</w:t>
      </w:r>
      <w:r>
        <w:rPr>
          <w:rFonts w:hint="eastAsia" w:eastAsia="宋体"/>
          <w:color w:val="000000"/>
          <w:sz w:val="21"/>
          <w:szCs w:val="24"/>
          <w:lang w:val="en-US" w:eastAsia="zh-CN"/>
        </w:rPr>
        <w:t>13</w:t>
      </w:r>
      <w:r>
        <w:rPr>
          <w:rFonts w:hint="eastAsia"/>
          <w:color w:val="000000"/>
          <w:sz w:val="21"/>
          <w:szCs w:val="24"/>
          <w:lang w:val="zh-CN"/>
        </w:rPr>
        <w:t>,(20)</w:t>
      </w:r>
    </w:p>
    <w:p>
      <w:pPr>
        <w:shd w:val="solid" w:color="FFFFFF" w:fill="auto"/>
        <w:spacing w:beforeLines="0" w:afterLines="0" w:line="380" w:lineRule="exact"/>
        <w:rPr>
          <w:rFonts w:hint="eastAsia"/>
          <w:color w:val="000000"/>
          <w:sz w:val="21"/>
          <w:szCs w:val="24"/>
          <w:lang w:val="zh-CN"/>
        </w:rPr>
      </w:pPr>
      <w:r>
        <w:rPr>
          <w:rFonts w:hint="eastAsia"/>
          <w:color w:val="000000"/>
          <w:sz w:val="21"/>
          <w:szCs w:val="24"/>
          <w:lang w:val="zh-CN"/>
        </w:rPr>
        <w:t xml:space="preserve">[2] </w:t>
      </w:r>
      <w:r>
        <w:rPr>
          <w:rFonts w:hint="eastAsia" w:ascii="宋体" w:hAnsi="宋体" w:eastAsia="宋体"/>
          <w:color w:val="000000"/>
          <w:sz w:val="21"/>
          <w:szCs w:val="24"/>
          <w:lang w:val="zh-CN"/>
        </w:rPr>
        <w:t>夏旦</w:t>
      </w:r>
      <w:r>
        <w:rPr>
          <w:rFonts w:hint="eastAsia"/>
          <w:color w:val="000000"/>
          <w:sz w:val="21"/>
          <w:szCs w:val="24"/>
          <w:lang w:val="zh-CN"/>
        </w:rPr>
        <w:t>.</w:t>
      </w:r>
      <w:r>
        <w:rPr>
          <w:rFonts w:hint="eastAsia" w:ascii="宋体" w:hAnsi="宋体" w:eastAsia="宋体"/>
          <w:color w:val="000000"/>
          <w:sz w:val="21"/>
          <w:szCs w:val="24"/>
          <w:lang w:val="zh-CN"/>
        </w:rPr>
        <w:t>肺源性心脏病并发呼吸衰竭的护理</w:t>
      </w:r>
      <w:r>
        <w:rPr>
          <w:rFonts w:hint="eastAsia"/>
          <w:color w:val="000000"/>
          <w:sz w:val="21"/>
          <w:szCs w:val="24"/>
          <w:lang w:val="zh-CN"/>
        </w:rPr>
        <w:t>[J].</w:t>
      </w:r>
      <w:r>
        <w:rPr>
          <w:rFonts w:hint="eastAsia" w:ascii="宋体" w:hAnsi="宋体" w:eastAsia="宋体"/>
          <w:color w:val="000000"/>
          <w:sz w:val="21"/>
          <w:szCs w:val="24"/>
          <w:lang w:val="zh-CN"/>
        </w:rPr>
        <w:t>中国基层医药</w:t>
      </w:r>
      <w:r>
        <w:rPr>
          <w:rFonts w:hint="eastAsia"/>
          <w:color w:val="000000"/>
          <w:sz w:val="21"/>
          <w:szCs w:val="24"/>
          <w:lang w:val="zh-CN"/>
        </w:rPr>
        <w:t>,2010,(8)</w:t>
      </w:r>
    </w:p>
    <w:p>
      <w:pPr>
        <w:shd w:val="solid" w:color="FFFFFF" w:fill="auto"/>
        <w:spacing w:beforeLines="0" w:afterLines="0" w:line="380" w:lineRule="exact"/>
        <w:rPr>
          <w:rFonts w:hint="eastAsia"/>
          <w:color w:val="000000"/>
          <w:sz w:val="21"/>
          <w:szCs w:val="24"/>
          <w:lang w:val="zh-CN"/>
        </w:rPr>
      </w:pPr>
      <w:r>
        <w:rPr>
          <w:rFonts w:hint="eastAsia"/>
          <w:color w:val="000000"/>
          <w:sz w:val="21"/>
          <w:szCs w:val="24"/>
          <w:lang w:val="zh-CN"/>
        </w:rPr>
        <w:t xml:space="preserve">[3] </w:t>
      </w:r>
      <w:r>
        <w:rPr>
          <w:rFonts w:hint="eastAsia" w:ascii="宋体" w:hAnsi="宋体" w:eastAsia="宋体"/>
          <w:color w:val="000000"/>
          <w:sz w:val="21"/>
          <w:szCs w:val="24"/>
          <w:lang w:val="zh-CN"/>
        </w:rPr>
        <w:t>郭辉</w:t>
      </w:r>
      <w:r>
        <w:rPr>
          <w:rFonts w:hint="eastAsia"/>
          <w:color w:val="000000"/>
          <w:sz w:val="21"/>
          <w:szCs w:val="24"/>
          <w:lang w:val="zh-CN"/>
        </w:rPr>
        <w:t>.</w:t>
      </w:r>
      <w:r>
        <w:rPr>
          <w:rFonts w:hint="eastAsia" w:ascii="宋体" w:hAnsi="宋体" w:eastAsia="宋体"/>
          <w:color w:val="000000"/>
          <w:sz w:val="21"/>
          <w:szCs w:val="24"/>
          <w:lang w:val="zh-CN"/>
        </w:rPr>
        <w:t>肺源性心脏病患者的心理护理</w:t>
      </w:r>
      <w:r>
        <w:rPr>
          <w:rFonts w:hint="eastAsia"/>
          <w:color w:val="000000"/>
          <w:sz w:val="21"/>
          <w:szCs w:val="24"/>
          <w:lang w:val="zh-CN"/>
        </w:rPr>
        <w:t>[J].</w:t>
      </w:r>
      <w:r>
        <w:rPr>
          <w:rFonts w:hint="eastAsia" w:ascii="宋体" w:hAnsi="宋体" w:eastAsia="宋体"/>
          <w:color w:val="000000"/>
          <w:sz w:val="21"/>
          <w:szCs w:val="24"/>
          <w:lang w:val="zh-CN"/>
        </w:rPr>
        <w:t>现代中西医结合杂志</w:t>
      </w:r>
      <w:r>
        <w:rPr>
          <w:rFonts w:hint="eastAsia"/>
          <w:color w:val="000000"/>
          <w:sz w:val="21"/>
          <w:szCs w:val="24"/>
          <w:lang w:val="zh-CN"/>
        </w:rPr>
        <w:t>,2009,(15)</w:t>
      </w:r>
    </w:p>
    <w:p>
      <w:pPr>
        <w:shd w:val="solid" w:color="FFFFFF" w:fill="auto"/>
        <w:spacing w:beforeLines="0" w:afterLines="0" w:line="380" w:lineRule="exact"/>
        <w:rPr>
          <w:rFonts w:hint="eastAsia"/>
          <w:color w:val="000000"/>
          <w:sz w:val="21"/>
          <w:szCs w:val="24"/>
          <w:lang w:val="zh-CN"/>
        </w:rPr>
      </w:pPr>
      <w:r>
        <w:rPr>
          <w:rFonts w:hint="eastAsia"/>
          <w:color w:val="000000"/>
          <w:sz w:val="21"/>
          <w:szCs w:val="24"/>
          <w:lang w:val="zh-CN"/>
        </w:rPr>
        <w:t xml:space="preserve">[4] </w:t>
      </w:r>
      <w:r>
        <w:rPr>
          <w:rFonts w:hint="eastAsia" w:ascii="宋体" w:hAnsi="宋体" w:eastAsia="宋体"/>
          <w:color w:val="000000"/>
          <w:sz w:val="21"/>
          <w:szCs w:val="24"/>
          <w:lang w:val="zh-CN"/>
        </w:rPr>
        <w:t>吴临惠</w:t>
      </w:r>
      <w:r>
        <w:rPr>
          <w:rFonts w:hint="eastAsia"/>
          <w:color w:val="000000"/>
          <w:sz w:val="21"/>
          <w:szCs w:val="24"/>
          <w:lang w:val="zh-CN"/>
        </w:rPr>
        <w:t>.</w:t>
      </w:r>
      <w:r>
        <w:rPr>
          <w:rFonts w:hint="eastAsia" w:ascii="宋体" w:hAnsi="宋体" w:eastAsia="宋体"/>
          <w:color w:val="000000"/>
          <w:sz w:val="21"/>
          <w:szCs w:val="24"/>
          <w:lang w:val="zh-CN"/>
        </w:rPr>
        <w:t>应用奥伦的自理模式护理老年肺源性心脏病患者</w:t>
      </w:r>
      <w:r>
        <w:rPr>
          <w:rFonts w:hint="eastAsia"/>
          <w:color w:val="000000"/>
          <w:sz w:val="21"/>
          <w:szCs w:val="24"/>
          <w:lang w:val="zh-CN"/>
        </w:rPr>
        <w:t>1</w:t>
      </w:r>
      <w:r>
        <w:rPr>
          <w:rFonts w:hint="eastAsia" w:ascii="宋体" w:hAnsi="宋体" w:eastAsia="宋体"/>
          <w:color w:val="000000"/>
          <w:sz w:val="21"/>
          <w:szCs w:val="24"/>
          <w:lang w:val="zh-CN"/>
        </w:rPr>
        <w:t>例</w:t>
      </w:r>
      <w:r>
        <w:rPr>
          <w:rFonts w:hint="eastAsia"/>
          <w:color w:val="000000"/>
          <w:sz w:val="21"/>
          <w:szCs w:val="24"/>
          <w:lang w:val="zh-CN"/>
        </w:rPr>
        <w:t>[J].</w:t>
      </w:r>
      <w:r>
        <w:rPr>
          <w:rFonts w:hint="eastAsia" w:ascii="宋体" w:hAnsi="宋体" w:eastAsia="宋体"/>
          <w:color w:val="000000"/>
          <w:sz w:val="21"/>
          <w:szCs w:val="24"/>
          <w:lang w:val="zh-CN"/>
        </w:rPr>
        <w:t>中国康复理论与实践</w:t>
      </w:r>
      <w:r>
        <w:rPr>
          <w:rFonts w:hint="eastAsia"/>
          <w:color w:val="000000"/>
          <w:sz w:val="21"/>
          <w:szCs w:val="24"/>
          <w:lang w:val="zh-CN"/>
        </w:rPr>
        <w:t>,2005,(3)</w:t>
      </w:r>
    </w:p>
    <w:p>
      <w:pPr>
        <w:shd w:val="solid" w:color="FFFFFF" w:fill="auto"/>
        <w:spacing w:beforeLines="0" w:afterLines="0" w:line="380" w:lineRule="exact"/>
        <w:rPr>
          <w:rFonts w:hint="eastAsia"/>
          <w:color w:val="000000"/>
          <w:sz w:val="21"/>
          <w:szCs w:val="24"/>
          <w:lang w:val="zh-CN"/>
        </w:rPr>
      </w:pPr>
      <w:r>
        <w:rPr>
          <w:rFonts w:hint="eastAsia"/>
          <w:color w:val="000000"/>
          <w:sz w:val="21"/>
          <w:szCs w:val="24"/>
          <w:lang w:val="zh-CN"/>
        </w:rPr>
        <w:t xml:space="preserve">[5] </w:t>
      </w:r>
      <w:r>
        <w:rPr>
          <w:rFonts w:hint="eastAsia" w:ascii="宋体" w:hAnsi="宋体" w:eastAsia="宋体"/>
          <w:color w:val="000000"/>
          <w:sz w:val="21"/>
          <w:szCs w:val="24"/>
          <w:lang w:val="zh-CN"/>
        </w:rPr>
        <w:t>牛景芝</w:t>
      </w:r>
      <w:r>
        <w:rPr>
          <w:rFonts w:hint="eastAsia"/>
          <w:color w:val="000000"/>
          <w:sz w:val="21"/>
          <w:szCs w:val="24"/>
          <w:lang w:val="zh-CN"/>
        </w:rPr>
        <w:t>.</w:t>
      </w:r>
      <w:r>
        <w:rPr>
          <w:rFonts w:hint="eastAsia" w:ascii="宋体" w:hAnsi="宋体" w:eastAsia="宋体"/>
          <w:color w:val="000000"/>
          <w:sz w:val="21"/>
          <w:szCs w:val="24"/>
          <w:lang w:val="zh-CN"/>
        </w:rPr>
        <w:t>肺源性心脏病</w:t>
      </w:r>
      <w:r>
        <w:rPr>
          <w:rFonts w:hint="eastAsia"/>
          <w:color w:val="000000"/>
          <w:sz w:val="21"/>
          <w:szCs w:val="24"/>
          <w:lang w:val="zh-CN"/>
        </w:rPr>
        <w:t>39</w:t>
      </w:r>
      <w:r>
        <w:rPr>
          <w:rFonts w:hint="eastAsia" w:ascii="宋体" w:hAnsi="宋体" w:eastAsia="宋体"/>
          <w:color w:val="000000"/>
          <w:sz w:val="21"/>
          <w:szCs w:val="24"/>
          <w:lang w:val="zh-CN"/>
        </w:rPr>
        <w:t>例持续性护理</w:t>
      </w:r>
      <w:r>
        <w:rPr>
          <w:rFonts w:hint="eastAsia"/>
          <w:color w:val="000000"/>
          <w:sz w:val="21"/>
          <w:szCs w:val="24"/>
          <w:lang w:val="zh-CN"/>
        </w:rPr>
        <w:t>[J].</w:t>
      </w:r>
      <w:r>
        <w:rPr>
          <w:rFonts w:hint="eastAsia" w:ascii="宋体" w:hAnsi="宋体" w:eastAsia="宋体"/>
          <w:color w:val="000000"/>
          <w:sz w:val="21"/>
          <w:szCs w:val="24"/>
          <w:lang w:val="zh-CN"/>
        </w:rPr>
        <w:t>齐鲁护理杂志</w:t>
      </w:r>
      <w:r>
        <w:rPr>
          <w:rFonts w:hint="eastAsia"/>
          <w:color w:val="000000"/>
          <w:sz w:val="21"/>
          <w:szCs w:val="24"/>
          <w:lang w:val="zh-CN"/>
        </w:rPr>
        <w:t>,2014,(5)</w:t>
      </w:r>
    </w:p>
    <w:p>
      <w:pPr>
        <w:shd w:val="solid" w:color="FFFFFF" w:fill="auto"/>
        <w:spacing w:beforeLines="0" w:afterLines="0" w:line="380" w:lineRule="exact"/>
        <w:rPr>
          <w:rFonts w:hint="eastAsia"/>
          <w:color w:val="000000"/>
          <w:sz w:val="21"/>
          <w:szCs w:val="24"/>
          <w:lang w:val="zh-CN"/>
        </w:rPr>
      </w:pPr>
      <w:r>
        <w:rPr>
          <w:rFonts w:hint="eastAsia"/>
          <w:color w:val="000000"/>
          <w:sz w:val="21"/>
          <w:szCs w:val="24"/>
          <w:lang w:val="zh-CN"/>
        </w:rPr>
        <w:t xml:space="preserve">[6] </w:t>
      </w:r>
      <w:r>
        <w:rPr>
          <w:rFonts w:hint="eastAsia" w:ascii="宋体" w:hAnsi="宋体" w:eastAsia="宋体"/>
          <w:color w:val="000000"/>
          <w:sz w:val="21"/>
          <w:szCs w:val="24"/>
          <w:lang w:val="zh-CN"/>
        </w:rPr>
        <w:t>王小琪</w:t>
      </w:r>
      <w:r>
        <w:rPr>
          <w:rFonts w:hint="eastAsia"/>
          <w:color w:val="000000"/>
          <w:sz w:val="21"/>
          <w:szCs w:val="24"/>
          <w:lang w:val="zh-CN"/>
        </w:rPr>
        <w:t>.</w:t>
      </w:r>
      <w:r>
        <w:rPr>
          <w:rFonts w:hint="eastAsia" w:ascii="宋体" w:hAnsi="宋体" w:eastAsia="宋体"/>
          <w:color w:val="000000"/>
          <w:sz w:val="21"/>
          <w:szCs w:val="24"/>
          <w:lang w:val="zh-CN"/>
        </w:rPr>
        <w:t>肺源性心脏病的中西医护理</w:t>
      </w:r>
      <w:r>
        <w:rPr>
          <w:rFonts w:hint="eastAsia"/>
          <w:color w:val="000000"/>
          <w:sz w:val="21"/>
          <w:szCs w:val="24"/>
          <w:lang w:val="zh-CN"/>
        </w:rPr>
        <w:t>[J].</w:t>
      </w:r>
      <w:r>
        <w:rPr>
          <w:rFonts w:hint="eastAsia" w:ascii="宋体" w:hAnsi="宋体" w:eastAsia="宋体"/>
          <w:color w:val="000000"/>
          <w:sz w:val="21"/>
          <w:szCs w:val="24"/>
          <w:lang w:val="zh-CN"/>
        </w:rPr>
        <w:t>中国保健营养（下旬刊）</w:t>
      </w:r>
      <w:r>
        <w:rPr>
          <w:rFonts w:hint="eastAsia"/>
          <w:color w:val="000000"/>
          <w:sz w:val="21"/>
          <w:szCs w:val="24"/>
          <w:lang w:val="zh-CN"/>
        </w:rPr>
        <w:t>,2012,(9)</w:t>
      </w:r>
    </w:p>
    <w:p>
      <w:pPr>
        <w:shd w:val="solid" w:color="FFFFFF" w:fill="auto"/>
        <w:spacing w:beforeLines="0" w:afterLines="0" w:line="380" w:lineRule="exact"/>
        <w:rPr>
          <w:rFonts w:hint="eastAsia"/>
          <w:color w:val="000000"/>
          <w:sz w:val="21"/>
          <w:szCs w:val="24"/>
          <w:lang w:val="zh-CN"/>
        </w:rPr>
      </w:pPr>
      <w:r>
        <w:rPr>
          <w:rFonts w:hint="eastAsia"/>
          <w:color w:val="000000"/>
          <w:sz w:val="21"/>
          <w:szCs w:val="24"/>
          <w:lang w:val="zh-CN"/>
        </w:rPr>
        <w:t xml:space="preserve">[7] </w:t>
      </w:r>
      <w:r>
        <w:rPr>
          <w:rFonts w:hint="eastAsia" w:ascii="宋体" w:hAnsi="宋体" w:eastAsia="宋体"/>
          <w:color w:val="000000"/>
          <w:sz w:val="21"/>
          <w:szCs w:val="24"/>
          <w:lang w:val="zh-CN"/>
        </w:rPr>
        <w:t>胡建兰</w:t>
      </w:r>
      <w:r>
        <w:rPr>
          <w:rFonts w:hint="eastAsia"/>
          <w:color w:val="000000"/>
          <w:sz w:val="21"/>
          <w:szCs w:val="24"/>
          <w:lang w:val="zh-CN"/>
        </w:rPr>
        <w:t>.</w:t>
      </w:r>
      <w:r>
        <w:rPr>
          <w:rFonts w:hint="eastAsia" w:ascii="宋体" w:hAnsi="宋体" w:eastAsia="宋体"/>
          <w:color w:val="000000"/>
          <w:sz w:val="21"/>
          <w:szCs w:val="24"/>
          <w:lang w:val="zh-CN"/>
        </w:rPr>
        <w:t>老年肺源性心脏病患者的临床护理</w:t>
      </w:r>
      <w:r>
        <w:rPr>
          <w:rFonts w:hint="eastAsia"/>
          <w:color w:val="000000"/>
          <w:sz w:val="21"/>
          <w:szCs w:val="24"/>
          <w:lang w:val="zh-CN"/>
        </w:rPr>
        <w:t>[J].</w:t>
      </w:r>
      <w:r>
        <w:rPr>
          <w:rFonts w:hint="eastAsia" w:ascii="宋体" w:hAnsi="宋体" w:eastAsia="宋体"/>
          <w:color w:val="000000"/>
          <w:sz w:val="21"/>
          <w:szCs w:val="24"/>
          <w:lang w:val="zh-CN"/>
        </w:rPr>
        <w:t>现代中西医结合杂志</w:t>
      </w:r>
      <w:r>
        <w:rPr>
          <w:rFonts w:hint="eastAsia"/>
          <w:color w:val="000000"/>
          <w:sz w:val="21"/>
          <w:szCs w:val="24"/>
          <w:lang w:val="zh-CN"/>
        </w:rPr>
        <w:t>,2007,(10)</w:t>
      </w:r>
    </w:p>
    <w:p>
      <w:pPr>
        <w:shd w:val="solid" w:color="FFFFFF" w:fill="auto"/>
        <w:spacing w:beforeLines="0" w:afterLines="0" w:line="380" w:lineRule="exact"/>
        <w:rPr>
          <w:rFonts w:hint="eastAsia"/>
          <w:color w:val="000000"/>
          <w:sz w:val="21"/>
          <w:szCs w:val="24"/>
          <w:lang w:val="zh-CN"/>
        </w:rPr>
      </w:pPr>
      <w:r>
        <w:rPr>
          <w:rFonts w:hint="eastAsia"/>
          <w:color w:val="000000"/>
          <w:sz w:val="21"/>
          <w:szCs w:val="24"/>
          <w:lang w:val="zh-CN"/>
        </w:rPr>
        <w:t xml:space="preserve">[8] </w:t>
      </w:r>
      <w:r>
        <w:rPr>
          <w:rFonts w:hint="eastAsia" w:ascii="宋体" w:hAnsi="宋体" w:eastAsia="宋体"/>
          <w:color w:val="000000"/>
          <w:sz w:val="21"/>
          <w:szCs w:val="24"/>
          <w:lang w:val="zh-CN"/>
        </w:rPr>
        <w:t>高桂梅</w:t>
      </w:r>
      <w:r>
        <w:rPr>
          <w:rFonts w:hint="eastAsia"/>
          <w:color w:val="000000"/>
          <w:sz w:val="21"/>
          <w:szCs w:val="24"/>
          <w:lang w:val="zh-CN"/>
        </w:rPr>
        <w:t>.</w:t>
      </w:r>
      <w:r>
        <w:rPr>
          <w:rFonts w:hint="eastAsia" w:ascii="宋体" w:hAnsi="宋体" w:eastAsia="宋体"/>
          <w:color w:val="000000"/>
          <w:sz w:val="21"/>
          <w:szCs w:val="24"/>
          <w:lang w:val="zh-CN"/>
        </w:rPr>
        <w:t>老年人肺源性心脏病并发多脏器功能衰竭的特点及护理</w:t>
      </w:r>
      <w:r>
        <w:rPr>
          <w:rFonts w:hint="eastAsia"/>
          <w:color w:val="000000"/>
          <w:sz w:val="21"/>
          <w:szCs w:val="24"/>
          <w:lang w:val="zh-CN"/>
        </w:rPr>
        <w:t>[J].</w:t>
      </w:r>
      <w:r>
        <w:rPr>
          <w:rFonts w:hint="eastAsia" w:ascii="宋体" w:hAnsi="宋体" w:eastAsia="宋体"/>
          <w:color w:val="000000"/>
          <w:sz w:val="21"/>
          <w:szCs w:val="24"/>
          <w:lang w:val="zh-CN"/>
        </w:rPr>
        <w:t>基层医学论坛</w:t>
      </w:r>
      <w:r>
        <w:rPr>
          <w:rFonts w:hint="eastAsia"/>
          <w:color w:val="000000"/>
          <w:sz w:val="21"/>
          <w:szCs w:val="24"/>
          <w:lang w:val="zh-CN"/>
        </w:rPr>
        <w:t>,2011,(12)</w:t>
      </w:r>
    </w:p>
    <w:p>
      <w:pPr>
        <w:shd w:val="solid" w:color="FFFFFF" w:fill="auto"/>
        <w:spacing w:beforeLines="0" w:afterLines="0" w:line="380" w:lineRule="exact"/>
        <w:rPr>
          <w:rFonts w:hint="eastAsia"/>
          <w:color w:val="000000"/>
          <w:sz w:val="21"/>
          <w:szCs w:val="24"/>
          <w:lang w:val="zh-CN"/>
        </w:rPr>
      </w:pPr>
      <w:r>
        <w:rPr>
          <w:rFonts w:hint="eastAsia"/>
          <w:color w:val="000000"/>
          <w:sz w:val="21"/>
          <w:szCs w:val="24"/>
          <w:lang w:val="zh-CN"/>
        </w:rPr>
        <w:t xml:space="preserve">[9] </w:t>
      </w:r>
      <w:r>
        <w:rPr>
          <w:rFonts w:hint="eastAsia" w:ascii="宋体" w:hAnsi="宋体" w:eastAsia="宋体"/>
          <w:color w:val="000000"/>
          <w:sz w:val="21"/>
          <w:szCs w:val="24"/>
          <w:lang w:val="zh-CN"/>
        </w:rPr>
        <w:t>谢春晖</w:t>
      </w:r>
      <w:r>
        <w:rPr>
          <w:rFonts w:hint="eastAsia"/>
          <w:color w:val="000000"/>
          <w:sz w:val="21"/>
          <w:szCs w:val="24"/>
          <w:lang w:val="zh-CN"/>
        </w:rPr>
        <w:t>.</w:t>
      </w:r>
      <w:r>
        <w:rPr>
          <w:rFonts w:hint="eastAsia" w:ascii="宋体" w:hAnsi="宋体" w:eastAsia="宋体"/>
          <w:color w:val="000000"/>
          <w:sz w:val="21"/>
          <w:szCs w:val="24"/>
          <w:lang w:val="zh-CN"/>
        </w:rPr>
        <w:t>肺源性心脏病的</w:t>
      </w:r>
      <w:r>
        <w:rPr>
          <w:rFonts w:hint="eastAsia"/>
          <w:color w:val="000000"/>
          <w:sz w:val="21"/>
          <w:szCs w:val="24"/>
          <w:lang w:val="zh-CN"/>
        </w:rPr>
        <w:t>"</w:t>
      </w:r>
      <w:r>
        <w:rPr>
          <w:rFonts w:hint="eastAsia" w:ascii="宋体" w:hAnsi="宋体" w:eastAsia="宋体"/>
          <w:color w:val="000000"/>
          <w:sz w:val="21"/>
          <w:szCs w:val="24"/>
          <w:lang w:val="zh-CN"/>
        </w:rPr>
        <w:t>个性化</w:t>
      </w:r>
      <w:r>
        <w:rPr>
          <w:rFonts w:hint="eastAsia"/>
          <w:color w:val="000000"/>
          <w:sz w:val="21"/>
          <w:szCs w:val="24"/>
          <w:lang w:val="zh-CN"/>
        </w:rPr>
        <w:t>"</w:t>
      </w:r>
      <w:r>
        <w:rPr>
          <w:rFonts w:hint="eastAsia" w:ascii="宋体" w:hAnsi="宋体" w:eastAsia="宋体"/>
          <w:color w:val="000000"/>
          <w:sz w:val="21"/>
          <w:szCs w:val="24"/>
          <w:lang w:val="zh-CN"/>
        </w:rPr>
        <w:t>护理效果观察与体会</w:t>
      </w:r>
      <w:r>
        <w:rPr>
          <w:rFonts w:hint="eastAsia"/>
          <w:color w:val="000000"/>
          <w:sz w:val="21"/>
          <w:szCs w:val="24"/>
          <w:lang w:val="zh-CN"/>
        </w:rPr>
        <w:t>[J].</w:t>
      </w:r>
      <w:r>
        <w:rPr>
          <w:rFonts w:hint="eastAsia" w:ascii="宋体" w:hAnsi="宋体" w:eastAsia="宋体"/>
          <w:color w:val="000000"/>
          <w:sz w:val="21"/>
          <w:szCs w:val="24"/>
          <w:lang w:val="zh-CN"/>
        </w:rPr>
        <w:t>中国民族民间医药</w:t>
      </w:r>
      <w:r>
        <w:rPr>
          <w:rFonts w:hint="eastAsia"/>
          <w:color w:val="000000"/>
          <w:sz w:val="21"/>
          <w:szCs w:val="24"/>
          <w:lang w:val="zh-CN"/>
        </w:rPr>
        <w:t>,2011,(6)</w:t>
      </w:r>
    </w:p>
    <w:p>
      <w:pPr>
        <w:shd w:val="solid" w:color="FFFFFF" w:fill="auto"/>
        <w:spacing w:beforeLines="0" w:afterLines="0" w:line="380" w:lineRule="exact"/>
        <w:rPr>
          <w:rFonts w:hint="eastAsia"/>
          <w:color w:val="000000"/>
          <w:sz w:val="21"/>
          <w:szCs w:val="24"/>
          <w:lang w:val="zh-CN"/>
        </w:rPr>
      </w:pPr>
      <w:r>
        <w:rPr>
          <w:rFonts w:hint="eastAsia"/>
          <w:color w:val="000000"/>
          <w:sz w:val="21"/>
          <w:szCs w:val="24"/>
          <w:lang w:val="zh-CN"/>
        </w:rPr>
        <w:t xml:space="preserve">[10] </w:t>
      </w:r>
      <w:r>
        <w:rPr>
          <w:rFonts w:hint="eastAsia" w:ascii="宋体" w:hAnsi="宋体" w:eastAsia="宋体"/>
          <w:color w:val="000000"/>
          <w:sz w:val="21"/>
          <w:szCs w:val="24"/>
          <w:lang w:val="zh-CN"/>
        </w:rPr>
        <w:t>樊文华</w:t>
      </w:r>
      <w:r>
        <w:rPr>
          <w:rFonts w:hint="eastAsia"/>
          <w:color w:val="000000"/>
          <w:sz w:val="21"/>
          <w:szCs w:val="24"/>
          <w:lang w:val="zh-CN"/>
        </w:rPr>
        <w:t>,</w:t>
      </w:r>
      <w:r>
        <w:rPr>
          <w:rFonts w:hint="eastAsia" w:ascii="宋体" w:hAnsi="宋体" w:eastAsia="宋体"/>
          <w:color w:val="000000"/>
          <w:sz w:val="21"/>
          <w:szCs w:val="24"/>
          <w:lang w:val="zh-CN"/>
        </w:rPr>
        <w:t>尹虹</w:t>
      </w:r>
      <w:r>
        <w:rPr>
          <w:rFonts w:hint="eastAsia"/>
          <w:color w:val="000000"/>
          <w:sz w:val="21"/>
          <w:szCs w:val="24"/>
          <w:lang w:val="zh-CN"/>
        </w:rPr>
        <w:t>,</w:t>
      </w:r>
      <w:r>
        <w:rPr>
          <w:rFonts w:hint="eastAsia" w:ascii="宋体" w:hAnsi="宋体" w:eastAsia="宋体"/>
          <w:color w:val="000000"/>
          <w:sz w:val="21"/>
          <w:szCs w:val="24"/>
          <w:lang w:val="zh-CN"/>
        </w:rPr>
        <w:t>刘竹娥等</w:t>
      </w:r>
      <w:r>
        <w:rPr>
          <w:rFonts w:hint="eastAsia"/>
          <w:color w:val="000000"/>
          <w:sz w:val="21"/>
          <w:szCs w:val="24"/>
          <w:lang w:val="zh-CN"/>
        </w:rPr>
        <w:t>.</w:t>
      </w:r>
      <w:r>
        <w:rPr>
          <w:rFonts w:hint="eastAsia" w:ascii="宋体" w:hAnsi="宋体" w:eastAsia="宋体"/>
          <w:color w:val="000000"/>
          <w:sz w:val="21"/>
          <w:szCs w:val="24"/>
          <w:lang w:val="zh-CN"/>
        </w:rPr>
        <w:t>肺源性心脏病病人的健康教育</w:t>
      </w:r>
      <w:r>
        <w:rPr>
          <w:rFonts w:hint="eastAsia"/>
          <w:color w:val="000000"/>
          <w:sz w:val="21"/>
          <w:szCs w:val="24"/>
          <w:lang w:val="zh-CN"/>
        </w:rPr>
        <w:t>[J].</w:t>
      </w:r>
      <w:r>
        <w:rPr>
          <w:rFonts w:hint="eastAsia" w:ascii="宋体" w:hAnsi="宋体" w:eastAsia="宋体"/>
          <w:color w:val="000000"/>
          <w:sz w:val="21"/>
          <w:szCs w:val="24"/>
          <w:lang w:val="zh-CN"/>
        </w:rPr>
        <w:t>中国医药导报</w:t>
      </w:r>
      <w:r>
        <w:rPr>
          <w:rFonts w:hint="eastAsia"/>
          <w:color w:val="000000"/>
          <w:sz w:val="21"/>
          <w:szCs w:val="24"/>
          <w:lang w:val="zh-CN"/>
        </w:rPr>
        <w:t>,2007(1)</w:t>
      </w:r>
    </w:p>
    <w:p>
      <w:pPr>
        <w:shd w:val="solid" w:color="FFFFFF" w:fill="auto"/>
        <w:spacing w:beforeLines="0" w:afterLines="0" w:line="380" w:lineRule="exact"/>
        <w:rPr>
          <w:rFonts w:hint="eastAsia"/>
          <w:color w:val="000000"/>
          <w:sz w:val="21"/>
          <w:szCs w:val="24"/>
          <w:lang w:val="zh-CN"/>
        </w:rPr>
      </w:pPr>
      <w:r>
        <w:rPr>
          <w:rFonts w:hint="eastAsia"/>
          <w:color w:val="000000"/>
          <w:sz w:val="21"/>
          <w:szCs w:val="24"/>
          <w:lang w:val="zh-CN"/>
        </w:rPr>
        <w:t xml:space="preserve">[11] </w:t>
      </w:r>
      <w:r>
        <w:rPr>
          <w:rFonts w:hint="eastAsia" w:ascii="宋体" w:hAnsi="宋体" w:eastAsia="宋体"/>
          <w:color w:val="000000"/>
          <w:sz w:val="21"/>
          <w:szCs w:val="24"/>
          <w:lang w:val="zh-CN"/>
        </w:rPr>
        <w:t>徐芳</w:t>
      </w:r>
      <w:r>
        <w:rPr>
          <w:rFonts w:hint="eastAsia"/>
          <w:color w:val="000000"/>
          <w:sz w:val="21"/>
          <w:szCs w:val="24"/>
          <w:lang w:val="zh-CN"/>
        </w:rPr>
        <w:t>,</w:t>
      </w:r>
      <w:r>
        <w:rPr>
          <w:rFonts w:hint="eastAsia" w:ascii="宋体" w:hAnsi="宋体" w:eastAsia="宋体"/>
          <w:color w:val="000000"/>
          <w:sz w:val="21"/>
          <w:szCs w:val="24"/>
          <w:lang w:val="zh-CN"/>
        </w:rPr>
        <w:t>尚凤兰</w:t>
      </w:r>
      <w:r>
        <w:rPr>
          <w:rFonts w:hint="eastAsia"/>
          <w:color w:val="000000"/>
          <w:sz w:val="21"/>
          <w:szCs w:val="24"/>
          <w:lang w:val="zh-CN"/>
        </w:rPr>
        <w:t>.</w:t>
      </w:r>
      <w:r>
        <w:rPr>
          <w:rFonts w:hint="eastAsia" w:ascii="宋体" w:hAnsi="宋体" w:eastAsia="宋体"/>
          <w:color w:val="000000"/>
          <w:sz w:val="21"/>
          <w:szCs w:val="24"/>
          <w:lang w:val="zh-CN"/>
        </w:rPr>
        <w:t>肺源性心脏病并发肺性脑病的预见性护理</w:t>
      </w:r>
      <w:r>
        <w:rPr>
          <w:rFonts w:hint="eastAsia"/>
          <w:color w:val="000000"/>
          <w:sz w:val="21"/>
          <w:szCs w:val="24"/>
          <w:lang w:val="zh-CN"/>
        </w:rPr>
        <w:t>[J].</w:t>
      </w:r>
      <w:r>
        <w:rPr>
          <w:rFonts w:hint="eastAsia" w:ascii="宋体" w:hAnsi="宋体" w:eastAsia="宋体"/>
          <w:color w:val="000000"/>
          <w:sz w:val="21"/>
          <w:szCs w:val="24"/>
          <w:lang w:val="zh-CN"/>
        </w:rPr>
        <w:t>中国医药导报</w:t>
      </w:r>
      <w:r>
        <w:rPr>
          <w:rFonts w:hint="eastAsia"/>
          <w:color w:val="000000"/>
          <w:sz w:val="21"/>
          <w:szCs w:val="24"/>
          <w:lang w:val="zh-CN"/>
        </w:rPr>
        <w:t>,2009,(17)</w:t>
      </w:r>
    </w:p>
    <w:p>
      <w:pPr>
        <w:shd w:val="solid" w:color="FFFFFF" w:fill="auto"/>
        <w:spacing w:beforeLines="0" w:afterLines="0" w:line="380" w:lineRule="exact"/>
        <w:rPr>
          <w:rFonts w:hint="eastAsia"/>
          <w:color w:val="000000"/>
          <w:sz w:val="21"/>
          <w:szCs w:val="24"/>
          <w:lang w:val="zh-CN"/>
        </w:rPr>
      </w:pPr>
      <w:r>
        <w:rPr>
          <w:rFonts w:hint="eastAsia"/>
          <w:color w:val="000000"/>
          <w:sz w:val="21"/>
          <w:szCs w:val="24"/>
          <w:lang w:val="zh-CN"/>
        </w:rPr>
        <w:t xml:space="preserve">[12] </w:t>
      </w:r>
      <w:r>
        <w:rPr>
          <w:rFonts w:hint="eastAsia" w:ascii="宋体" w:hAnsi="宋体" w:eastAsia="宋体"/>
          <w:color w:val="000000"/>
          <w:sz w:val="21"/>
          <w:szCs w:val="24"/>
          <w:lang w:val="zh-CN"/>
        </w:rPr>
        <w:t>李素珍</w:t>
      </w:r>
      <w:r>
        <w:rPr>
          <w:rFonts w:hint="eastAsia"/>
          <w:color w:val="000000"/>
          <w:sz w:val="21"/>
          <w:szCs w:val="24"/>
          <w:lang w:val="zh-CN"/>
        </w:rPr>
        <w:t>.</w:t>
      </w:r>
      <w:r>
        <w:rPr>
          <w:rFonts w:hint="eastAsia" w:ascii="宋体" w:hAnsi="宋体" w:eastAsia="宋体"/>
          <w:color w:val="000000"/>
          <w:sz w:val="21"/>
          <w:szCs w:val="24"/>
          <w:lang w:val="zh-CN"/>
        </w:rPr>
        <w:t>应用血管扩张剂治疗肺源性心脏病并心力衰竭</w:t>
      </w:r>
      <w:r>
        <w:rPr>
          <w:rFonts w:hint="eastAsia"/>
          <w:color w:val="000000"/>
          <w:sz w:val="21"/>
          <w:szCs w:val="24"/>
          <w:lang w:val="zh-CN"/>
        </w:rPr>
        <w:t>39</w:t>
      </w:r>
      <w:r>
        <w:rPr>
          <w:rFonts w:hint="eastAsia" w:ascii="宋体" w:hAnsi="宋体" w:eastAsia="宋体"/>
          <w:color w:val="000000"/>
          <w:sz w:val="21"/>
          <w:szCs w:val="24"/>
          <w:lang w:val="zh-CN"/>
        </w:rPr>
        <w:t>例护理分析</w:t>
      </w:r>
      <w:r>
        <w:rPr>
          <w:rFonts w:hint="eastAsia"/>
          <w:color w:val="000000"/>
          <w:sz w:val="21"/>
          <w:szCs w:val="24"/>
          <w:lang w:val="zh-CN"/>
        </w:rPr>
        <w:t>[J].</w:t>
      </w:r>
      <w:r>
        <w:rPr>
          <w:rFonts w:hint="eastAsia" w:ascii="宋体" w:hAnsi="宋体" w:eastAsia="宋体"/>
          <w:color w:val="000000"/>
          <w:sz w:val="21"/>
          <w:szCs w:val="24"/>
          <w:lang w:val="zh-CN"/>
        </w:rPr>
        <w:t>岭南急诊医学杂志</w:t>
      </w:r>
      <w:r>
        <w:rPr>
          <w:rFonts w:hint="eastAsia"/>
          <w:color w:val="000000"/>
          <w:sz w:val="21"/>
          <w:szCs w:val="24"/>
          <w:lang w:val="zh-CN"/>
        </w:rPr>
        <w:t>,2014,(2)</w:t>
      </w:r>
    </w:p>
    <w:p>
      <w:pPr>
        <w:spacing w:beforeLines="0" w:afterLines="0" w:line="380" w:lineRule="exact"/>
        <w:rPr>
          <w:rFonts w:hint="eastAsia"/>
          <w:b/>
          <w:color w:val="auto"/>
          <w:sz w:val="32"/>
          <w:szCs w:val="24"/>
          <w:lang w:val="zh-CN"/>
        </w:rPr>
      </w:pPr>
    </w:p>
    <w:p/>
    <w:sectPr>
      <w:pgSz w:w="12240" w:h="15840"/>
      <w:pgMar w:top="1440" w:right="1800" w:bottom="1440" w:left="1800" w:header="720" w:footer="720" w:gutter="0"/>
      <w:lnNumType w:countBy="0" w:distance="36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AzM2RlMmE1N2FkZGY4MjlhN2RmYTk0MDY4MjVlMTYifQ=="/>
  </w:docVars>
  <w:rsids>
    <w:rsidRoot w:val="00000000"/>
    <w:rsid w:val="4990664A"/>
    <w:rsid w:val="6D6E71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nhideWhenUsed/>
    <w:uiPriority w:val="0"/>
    <w:pPr>
      <w:spacing w:beforeLines="0" w:afterLines="0"/>
      <w:jc w:val="both"/>
    </w:pPr>
    <w:rPr>
      <w:rFonts w:hint="eastAsia" w:ascii="Times New Roman" w:hAnsi="Times New Roman" w:eastAsia="Times New Roman" w:cs="Times New Roman"/>
      <w:kern w:val="2"/>
      <w:sz w:val="21"/>
      <w:szCs w:val="24"/>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3924</Words>
  <Characters>4275</Characters>
  <Lines>0</Lines>
  <Paragraphs>0</Paragraphs>
  <TotalTime>6</TotalTime>
  <ScaleCrop>false</ScaleCrop>
  <LinksUpToDate>false</LinksUpToDate>
  <CharactersWithSpaces>4540</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2021-06-28T07:25:00Z</dcterms:created>
  <dc:creator>YP</dc:creator>
  <cp:lastModifiedBy>小白白白吖</cp:lastModifiedBy>
  <dcterms:modified xsi:type="dcterms:W3CDTF">2022-08-01T01:33:18Z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0425113635C44C839345AA84B233CD93</vt:lpwstr>
  </property>
</Properties>
</file>